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Autospacing="on" w:beforeAutospacing="on" w:line="240" w:lineRule="auto"/>
        <w:ind/>
        <w:jc w:val="center"/>
        <w:outlineLvl w:val="1"/>
        <w:rPr>
          <w:rFonts w:ascii="Arial" w:hAnsi="Arial"/>
          <w:b w:val="1"/>
          <w:sz w:val="24"/>
        </w:rPr>
      </w:pPr>
      <w:r>
        <w:rPr>
          <w:rFonts w:ascii="Arial" w:hAnsi="Arial"/>
          <w:b w:val="1"/>
          <w:sz w:val="24"/>
        </w:rPr>
        <w:t>Протокол</w:t>
      </w:r>
      <w:r>
        <w:rPr>
          <w:rFonts w:ascii="Arial" w:hAnsi="Arial"/>
          <w:b w:val="1"/>
          <w:sz w:val="24"/>
        </w:rPr>
        <w:t xml:space="preserve"> № 4</w:t>
      </w:r>
      <w:r>
        <w:rPr>
          <w:rFonts w:ascii="Arial" w:hAnsi="Arial"/>
          <w:b w:val="1"/>
          <w:sz w:val="24"/>
        </w:rPr>
        <w:t xml:space="preserve"> ЭАКР-08-2023-П1</w:t>
      </w:r>
    </w:p>
    <w:p w14:paraId="02000000">
      <w:pPr>
        <w:spacing w:after="0" w:line="240" w:lineRule="auto"/>
        <w:ind/>
        <w:jc w:val="left"/>
        <w:outlineLvl w:val="1"/>
        <w:rPr>
          <w:rFonts w:ascii="Arial" w:hAnsi="Arial"/>
          <w:b w:val="1"/>
          <w:sz w:val="24"/>
        </w:rPr>
      </w:pPr>
      <w:r>
        <w:rPr>
          <w:rFonts w:ascii="Arial" w:hAnsi="Arial"/>
          <w:b w:val="1"/>
          <w:sz w:val="24"/>
        </w:rPr>
        <w:t>Дата: 01.09.2023</w:t>
      </w:r>
    </w:p>
    <w:p w14:paraId="03000000">
      <w:pPr>
        <w:spacing w:after="0" w:line="240" w:lineRule="auto"/>
        <w:ind/>
        <w:jc w:val="left"/>
        <w:outlineLvl w:val="1"/>
        <w:rPr>
          <w:rFonts w:ascii="Arial" w:hAnsi="Arial"/>
          <w:b w:val="1"/>
          <w:sz w:val="24"/>
        </w:rPr>
      </w:pPr>
    </w:p>
    <w:p w14:paraId="04000000">
      <w:pPr>
        <w:numPr>
          <w:ilvl w:val="0"/>
          <w:numId w:val="1"/>
        </w:numPr>
        <w:tabs>
          <w:tab w:leader="none" w:pos="720" w:val="clear"/>
          <w:tab w:leader="none" w:pos="993" w:val="left"/>
        </w:tabs>
        <w:spacing w:after="120" w:line="240" w:lineRule="auto"/>
        <w:ind w:firstLine="0" w:left="0"/>
        <w:rPr>
          <w:rFonts w:ascii="Arial" w:hAnsi="Arial"/>
          <w:sz w:val="24"/>
        </w:rPr>
      </w:pPr>
      <w:r>
        <w:rPr>
          <w:rFonts w:ascii="Arial" w:hAnsi="Arial"/>
          <w:sz w:val="24"/>
        </w:rPr>
        <w:t>Номер извещения о проведении электронного аукциона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083230000142300162</w:t>
      </w:r>
      <w:r>
        <w:rPr>
          <w:rFonts w:ascii="Arial" w:hAnsi="Arial"/>
          <w:sz w:val="24"/>
        </w:rPr>
        <w:t>.</w:t>
      </w:r>
    </w:p>
    <w:p w14:paraId="05000000">
      <w:pPr>
        <w:numPr>
          <w:ilvl w:val="0"/>
          <w:numId w:val="1"/>
        </w:numPr>
        <w:tabs>
          <w:tab w:leader="none" w:pos="426" w:val="left"/>
          <w:tab w:leader="none" w:pos="720" w:val="clear"/>
        </w:tabs>
        <w:spacing w:after="120" w:before="120" w:line="240" w:lineRule="auto"/>
        <w:ind w:firstLine="0" w:left="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Наименование</w:t>
      </w:r>
      <w:r>
        <w:rPr>
          <w:rFonts w:ascii="Arial" w:hAnsi="Arial"/>
          <w:sz w:val="24"/>
        </w:rPr>
        <w:t xml:space="preserve"> объекта закупки</w:t>
      </w:r>
      <w:r>
        <w:rPr>
          <w:rFonts w:ascii="Arial" w:hAnsi="Arial"/>
          <w:sz w:val="24"/>
        </w:rPr>
        <w:t xml:space="preserve">: </w:t>
      </w:r>
      <w:r>
        <w:rPr>
          <w:rFonts w:ascii="Arial" w:hAnsi="Arial"/>
          <w:sz w:val="24"/>
        </w:rPr>
        <w:t>Оказание услуг и (или) выполнение работ по капитальному ремонту общего имущества в многоквартирных домах, расположенных на территории городского округа Семеновский Нижегородской области (№ 4 ЭАКР-08-2023).</w:t>
      </w:r>
    </w:p>
    <w:p w14:paraId="06000000">
      <w:pPr>
        <w:numPr>
          <w:ilvl w:val="0"/>
          <w:numId w:val="1"/>
        </w:numPr>
        <w:tabs>
          <w:tab w:leader="none" w:pos="426" w:val="left"/>
          <w:tab w:leader="none" w:pos="720" w:val="clear"/>
        </w:tabs>
        <w:spacing w:after="120" w:before="120" w:line="240" w:lineRule="auto"/>
        <w:ind w:firstLine="0" w:left="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Начальная (максимальная) цена контракта</w:t>
      </w:r>
      <w:r>
        <w:rPr>
          <w:rFonts w:ascii="Arial" w:hAnsi="Arial"/>
          <w:sz w:val="24"/>
        </w:rPr>
        <w:t xml:space="preserve"> / </w:t>
      </w:r>
      <w:r>
        <w:rPr>
          <w:rFonts w:ascii="Arial" w:hAnsi="Arial"/>
          <w:sz w:val="24"/>
        </w:rPr>
        <w:t>максимальное значение цены контракта</w:t>
      </w:r>
      <w:r>
        <w:rPr>
          <w:rFonts w:ascii="Arial" w:hAnsi="Arial"/>
          <w:sz w:val="24"/>
        </w:rPr>
        <w:t xml:space="preserve">:              </w:t>
      </w:r>
      <w:r>
        <w:rPr>
          <w:rFonts w:ascii="Arial" w:hAnsi="Arial"/>
          <w:sz w:val="24"/>
        </w:rPr>
        <w:t>1 567 697,36 рублей.</w:t>
      </w:r>
    </w:p>
    <w:p w14:paraId="07000000">
      <w:pPr>
        <w:numPr>
          <w:ilvl w:val="0"/>
          <w:numId w:val="1"/>
        </w:numPr>
        <w:tabs>
          <w:tab w:leader="none" w:pos="426" w:val="left"/>
          <w:tab w:leader="none" w:pos="720" w:val="clear"/>
        </w:tabs>
        <w:spacing w:after="120" w:before="120" w:line="240" w:lineRule="auto"/>
        <w:ind w:firstLine="0" w:left="0"/>
        <w:jc w:val="both"/>
        <w:rPr>
          <w:rStyle w:val="Style_1_ch"/>
          <w:rFonts w:ascii="Arial" w:hAnsi="Arial"/>
          <w:color w:val="000000"/>
          <w:sz w:val="24"/>
          <w:u w:val="none"/>
        </w:rPr>
      </w:pPr>
      <w:r>
        <w:rPr>
          <w:rFonts w:ascii="Arial" w:hAnsi="Arial"/>
          <w:sz w:val="24"/>
        </w:rPr>
        <w:t>Извещение размещен</w:t>
      </w:r>
      <w:r>
        <w:rPr>
          <w:rFonts w:ascii="Arial" w:hAnsi="Arial"/>
          <w:sz w:val="24"/>
        </w:rPr>
        <w:t>о</w:t>
      </w:r>
      <w:r>
        <w:rPr>
          <w:rFonts w:ascii="Arial" w:hAnsi="Arial"/>
          <w:sz w:val="24"/>
        </w:rPr>
        <w:t xml:space="preserve"> на официальном сайте </w:t>
      </w:r>
      <w:r>
        <w:rPr>
          <w:rFonts w:ascii="Arial" w:hAnsi="Arial"/>
          <w:sz w:val="24"/>
        </w:rPr>
        <w:t>е</w:t>
      </w:r>
      <w:r>
        <w:rPr>
          <w:rFonts w:ascii="Arial" w:hAnsi="Arial"/>
          <w:sz w:val="24"/>
        </w:rPr>
        <w:t xml:space="preserve">диной информационной системы в </w:t>
      </w:r>
      <w:r>
        <w:rPr>
          <w:rFonts w:ascii="Arial" w:hAnsi="Arial"/>
          <w:sz w:val="24"/>
        </w:rPr>
        <w:t>сфере закупок</w:t>
      </w:r>
      <w:r>
        <w:rPr>
          <w:rFonts w:ascii="Arial" w:hAnsi="Arial"/>
          <w:sz w:val="24"/>
        </w:rPr>
        <w:t xml:space="preserve"> </w:t>
      </w:r>
      <w:r>
        <w:rPr>
          <w:rStyle w:val="Style_1_ch"/>
          <w:rFonts w:ascii="Arial" w:hAnsi="Arial"/>
          <w:sz w:val="24"/>
        </w:rPr>
        <w:fldChar w:fldCharType="begin"/>
      </w:r>
      <w:r>
        <w:rPr>
          <w:rStyle w:val="Style_1_ch"/>
          <w:rFonts w:ascii="Arial" w:hAnsi="Arial"/>
          <w:sz w:val="24"/>
        </w:rPr>
        <w:instrText>HYPERLINK "http://zakupki.gov.ru/"</w:instrText>
      </w:r>
      <w:r>
        <w:rPr>
          <w:rStyle w:val="Style_1_ch"/>
          <w:rFonts w:ascii="Arial" w:hAnsi="Arial"/>
          <w:sz w:val="24"/>
        </w:rPr>
        <w:fldChar w:fldCharType="separate"/>
      </w:r>
      <w:r>
        <w:rPr>
          <w:rStyle w:val="Style_1_ch"/>
          <w:rFonts w:ascii="Arial" w:hAnsi="Arial"/>
          <w:sz w:val="24"/>
        </w:rPr>
        <w:t>http://zakupki.gov.ru/</w:t>
      </w:r>
      <w:r>
        <w:rPr>
          <w:rStyle w:val="Style_1_ch"/>
          <w:rFonts w:ascii="Arial" w:hAnsi="Arial"/>
          <w:sz w:val="24"/>
        </w:rPr>
        <w:fldChar w:fldCharType="end"/>
      </w:r>
      <w:r>
        <w:rPr>
          <w:rFonts w:ascii="Arial" w:hAnsi="Arial"/>
          <w:sz w:val="24"/>
        </w:rPr>
        <w:t xml:space="preserve">, а также на </w:t>
      </w:r>
      <w:r>
        <w:rPr>
          <w:rFonts w:ascii="Arial" w:hAnsi="Arial"/>
          <w:sz w:val="24"/>
        </w:rPr>
        <w:t>с</w:t>
      </w:r>
      <w:r>
        <w:rPr>
          <w:rFonts w:ascii="Arial" w:hAnsi="Arial"/>
          <w:sz w:val="24"/>
        </w:rPr>
        <w:t>а</w:t>
      </w:r>
      <w:r>
        <w:rPr>
          <w:rFonts w:ascii="Arial" w:hAnsi="Arial"/>
          <w:sz w:val="24"/>
        </w:rPr>
        <w:t xml:space="preserve">йте оператора электронной площадки </w:t>
      </w:r>
      <w:r>
        <w:rPr>
          <w:rFonts w:ascii="Arial" w:hAnsi="Arial"/>
          <w:color w:val="0000FF"/>
          <w:sz w:val="24"/>
          <w:u w:val="single"/>
        </w:rPr>
        <w:fldChar w:fldCharType="begin"/>
      </w:r>
      <w:r>
        <w:rPr>
          <w:rFonts w:ascii="Arial" w:hAnsi="Arial"/>
          <w:color w:val="0000FF"/>
          <w:sz w:val="24"/>
          <w:u w:val="single"/>
        </w:rPr>
        <w:instrText>HYPERLINK "http://www.fkr.etp-ets.ru"</w:instrText>
      </w:r>
      <w:r>
        <w:rPr>
          <w:rFonts w:ascii="Arial" w:hAnsi="Arial"/>
          <w:color w:val="0000FF"/>
          <w:sz w:val="24"/>
          <w:u w:val="single"/>
        </w:rPr>
        <w:fldChar w:fldCharType="separate"/>
      </w:r>
      <w:r>
        <w:rPr>
          <w:rFonts w:ascii="Arial" w:hAnsi="Arial"/>
          <w:color w:val="0000FF"/>
          <w:sz w:val="24"/>
          <w:u w:val="single"/>
        </w:rPr>
        <w:t>www.etp-ets.ru.</w:t>
      </w:r>
      <w:r>
        <w:rPr>
          <w:rFonts w:ascii="Arial" w:hAnsi="Arial"/>
          <w:color w:val="0000FF"/>
          <w:sz w:val="24"/>
          <w:u w:val="single"/>
        </w:rPr>
        <w:fldChar w:fldCharType="end"/>
      </w:r>
      <w:r>
        <w:rPr>
          <w:rFonts w:ascii="Arial" w:hAnsi="Arial"/>
          <w:sz w:val="24"/>
        </w:rPr>
        <w:t xml:space="preserve"> </w:t>
      </w:r>
    </w:p>
    <w:p w14:paraId="08000000">
      <w:pPr>
        <w:numPr>
          <w:ilvl w:val="0"/>
          <w:numId w:val="1"/>
        </w:numPr>
        <w:tabs>
          <w:tab w:leader="none" w:pos="426" w:val="left"/>
          <w:tab w:leader="none" w:pos="720" w:val="clear"/>
        </w:tabs>
        <w:spacing w:after="120" w:before="120" w:line="240" w:lineRule="auto"/>
        <w:ind w:firstLine="0" w:left="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На </w:t>
      </w:r>
      <w:r>
        <w:rPr>
          <w:rFonts w:ascii="Arial" w:hAnsi="Arial"/>
          <w:sz w:val="24"/>
        </w:rPr>
        <w:t>момент</w:t>
      </w:r>
      <w:r>
        <w:rPr>
          <w:rFonts w:ascii="Arial" w:hAnsi="Arial"/>
          <w:sz w:val="24"/>
        </w:rPr>
        <w:t xml:space="preserve"> окончания срока подачи заявок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н</w:t>
      </w:r>
      <w:r>
        <w:rPr>
          <w:rFonts w:ascii="Arial" w:hAnsi="Arial"/>
          <w:sz w:val="24"/>
        </w:rPr>
        <w:t>а участие в электронном аукционе 31.08</w:t>
      </w:r>
      <w:r>
        <w:rPr>
          <w:rFonts w:ascii="Arial" w:hAnsi="Arial"/>
          <w:sz w:val="24"/>
        </w:rPr>
        <w:t>.2023 11:00:00 (по московскому времени)</w:t>
      </w:r>
      <w:r>
        <w:rPr>
          <w:rFonts w:ascii="Arial" w:hAnsi="Arial"/>
          <w:sz w:val="24"/>
        </w:rPr>
        <w:t xml:space="preserve"> н</w:t>
      </w:r>
      <w:r>
        <w:rPr>
          <w:rFonts w:ascii="Arial" w:hAnsi="Arial"/>
          <w:sz w:val="24"/>
        </w:rPr>
        <w:t>е подано ни одной заявки</w:t>
      </w:r>
      <w:r>
        <w:rPr>
          <w:rFonts w:ascii="Arial" w:hAnsi="Arial"/>
          <w:sz w:val="24"/>
        </w:rPr>
        <w:t>.</w:t>
      </w:r>
    </w:p>
    <w:p w14:paraId="09000000">
      <w:pPr>
        <w:numPr>
          <w:ilvl w:val="0"/>
          <w:numId w:val="1"/>
        </w:numPr>
        <w:tabs>
          <w:tab w:leader="none" w:pos="426" w:val="left"/>
          <w:tab w:leader="none" w:pos="720" w:val="clear"/>
        </w:tabs>
        <w:spacing w:after="120" w:before="120" w:line="240" w:lineRule="auto"/>
        <w:ind w:firstLine="0" w:left="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В связи с тем, что по окончании срока подачи заявок на участие в электронном аукционе не подано ни одной заявки на участие в нем, на основании пункта 152 п</w:t>
      </w:r>
      <w:r>
        <w:rPr>
          <w:rFonts w:ascii="Arial" w:hAnsi="Arial"/>
          <w:sz w:val="24"/>
        </w:rPr>
        <w:t>остановления Правительства РФ от 01.07.2016 N 615</w:t>
      </w:r>
      <w:r>
        <w:rPr>
          <w:rFonts w:ascii="Arial" w:hAnsi="Arial"/>
          <w:sz w:val="24"/>
        </w:rPr>
        <w:t xml:space="preserve">, </w:t>
      </w:r>
      <w:r>
        <w:rPr>
          <w:rFonts w:ascii="Arial" w:hAnsi="Arial"/>
          <w:sz w:val="24"/>
        </w:rPr>
        <w:t>электронный аукцион признается несостоявшимся.</w:t>
      </w:r>
    </w:p>
    <w:p w14:paraId="0A000000">
      <w:pPr>
        <w:pStyle w:val="Style_2"/>
        <w:spacing w:after="0"/>
        <w:ind/>
        <w:rPr>
          <w:rFonts w:ascii="Arial" w:hAnsi="Arial"/>
          <w:sz w:val="24"/>
        </w:rPr>
      </w:pPr>
      <w:bookmarkStart w:id="1" w:name="_GoBack"/>
      <w:bookmarkEnd w:id="1"/>
      <w:r>
        <w:rPr>
          <w:rFonts w:ascii="Arial" w:hAnsi="Arial"/>
          <w:sz w:val="24"/>
        </w:rPr>
        <w:t xml:space="preserve">7. </w:t>
      </w:r>
      <w:r>
        <w:rPr>
          <w:rFonts w:ascii="Arial" w:hAnsi="Arial"/>
          <w:sz w:val="24"/>
        </w:rPr>
        <w:t xml:space="preserve"> Публикация </w:t>
      </w:r>
      <w:r>
        <w:rPr>
          <w:rFonts w:ascii="Arial" w:hAnsi="Arial"/>
          <w:sz w:val="24"/>
        </w:rPr>
        <w:t xml:space="preserve">и хранение </w:t>
      </w:r>
      <w:r>
        <w:rPr>
          <w:rFonts w:ascii="Arial" w:hAnsi="Arial"/>
          <w:sz w:val="24"/>
        </w:rPr>
        <w:t>протокола:</w:t>
      </w:r>
    </w:p>
    <w:p w14:paraId="0B000000">
      <w:pPr>
        <w:spacing w:afterAutospacing="on" w:beforeAutospacing="on" w:line="240" w:lineRule="auto"/>
        <w:ind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Настоящий протокол подлежит </w:t>
      </w:r>
      <w:r>
        <w:rPr>
          <w:rFonts w:ascii="Arial" w:hAnsi="Arial"/>
          <w:sz w:val="24"/>
        </w:rPr>
        <w:t>размещению</w:t>
      </w:r>
      <w:r>
        <w:rPr>
          <w:rFonts w:ascii="Arial" w:hAnsi="Arial"/>
          <w:sz w:val="24"/>
        </w:rPr>
        <w:t xml:space="preserve"> на </w:t>
      </w:r>
      <w:r>
        <w:rPr>
          <w:rFonts w:ascii="Arial" w:hAnsi="Arial"/>
          <w:sz w:val="24"/>
        </w:rPr>
        <w:t xml:space="preserve">сайте </w:t>
      </w:r>
      <w:r>
        <w:rPr>
          <w:rStyle w:val="Style_1_ch"/>
          <w:rFonts w:ascii="Arial" w:hAnsi="Arial"/>
          <w:sz w:val="24"/>
        </w:rPr>
        <w:fldChar w:fldCharType="begin"/>
      </w:r>
      <w:r>
        <w:rPr>
          <w:rStyle w:val="Style_1_ch"/>
          <w:rFonts w:ascii="Arial" w:hAnsi="Arial"/>
          <w:sz w:val="24"/>
        </w:rPr>
        <w:instrText>HYPERLINK "http://www.zakupki.gov.ru"</w:instrText>
      </w:r>
      <w:r>
        <w:rPr>
          <w:rStyle w:val="Style_1_ch"/>
          <w:rFonts w:ascii="Arial" w:hAnsi="Arial"/>
          <w:sz w:val="24"/>
        </w:rPr>
        <w:fldChar w:fldCharType="separate"/>
      </w:r>
      <w:r>
        <w:rPr>
          <w:rStyle w:val="Style_1_ch"/>
          <w:rFonts w:ascii="Arial" w:hAnsi="Arial"/>
          <w:sz w:val="24"/>
        </w:rPr>
        <w:t>www.</w:t>
      </w:r>
      <w:r>
        <w:rPr>
          <w:rStyle w:val="Style_1_ch"/>
          <w:rFonts w:ascii="Arial" w:hAnsi="Arial"/>
          <w:sz w:val="24"/>
        </w:rPr>
        <w:t>zakupki</w:t>
      </w:r>
      <w:r>
        <w:rPr>
          <w:rStyle w:val="Style_1_ch"/>
          <w:rFonts w:ascii="Arial" w:hAnsi="Arial"/>
          <w:sz w:val="24"/>
        </w:rPr>
        <w:t>.</w:t>
      </w:r>
      <w:r>
        <w:rPr>
          <w:rStyle w:val="Style_1_ch"/>
          <w:rFonts w:ascii="Arial" w:hAnsi="Arial"/>
          <w:sz w:val="24"/>
        </w:rPr>
        <w:t>gov</w:t>
      </w:r>
      <w:r>
        <w:rPr>
          <w:rStyle w:val="Style_1_ch"/>
          <w:rFonts w:ascii="Arial" w:hAnsi="Arial"/>
          <w:sz w:val="24"/>
        </w:rPr>
        <w:t>.ru</w:t>
      </w:r>
      <w:r>
        <w:rPr>
          <w:rStyle w:val="Style_1_ch"/>
          <w:rFonts w:ascii="Arial" w:hAnsi="Arial"/>
          <w:sz w:val="24"/>
        </w:rPr>
        <w:fldChar w:fldCharType="end"/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 и на сайте оператора электронной площадки </w:t>
      </w:r>
      <w:r>
        <w:rPr>
          <w:rStyle w:val="Style_1_ch"/>
          <w:rFonts w:ascii="Arial" w:hAnsi="Arial"/>
          <w:sz w:val="24"/>
        </w:rPr>
        <w:fldChar w:fldCharType="begin"/>
      </w:r>
      <w:r>
        <w:rPr>
          <w:rStyle w:val="Style_1_ch"/>
          <w:rFonts w:ascii="Arial" w:hAnsi="Arial"/>
          <w:sz w:val="24"/>
        </w:rPr>
        <w:instrText>HYPERLINK "http://www.fkr.etp-ets.ru"</w:instrText>
      </w:r>
      <w:r>
        <w:rPr>
          <w:rStyle w:val="Style_1_ch"/>
          <w:rFonts w:ascii="Arial" w:hAnsi="Arial"/>
          <w:sz w:val="24"/>
        </w:rPr>
        <w:fldChar w:fldCharType="separate"/>
      </w:r>
      <w:r>
        <w:rPr>
          <w:rStyle w:val="Style_1_ch"/>
          <w:rFonts w:ascii="Arial" w:hAnsi="Arial"/>
          <w:sz w:val="24"/>
        </w:rPr>
        <w:t>www.etp-ets.ru</w:t>
      </w:r>
      <w:r>
        <w:rPr>
          <w:rStyle w:val="Style_1_ch"/>
          <w:rFonts w:ascii="Arial" w:hAnsi="Arial"/>
          <w:sz w:val="24"/>
        </w:rPr>
        <w:fldChar w:fldCharType="end"/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в </w:t>
      </w:r>
      <w:r>
        <w:rPr>
          <w:rFonts w:ascii="Arial" w:hAnsi="Arial"/>
          <w:sz w:val="24"/>
        </w:rPr>
        <w:t>порядке</w:t>
      </w:r>
      <w:r>
        <w:rPr>
          <w:rFonts w:ascii="Arial" w:hAnsi="Arial"/>
          <w:sz w:val="24"/>
        </w:rPr>
        <w:t xml:space="preserve"> и сроки, установленные По</w:t>
      </w:r>
      <w:r>
        <w:rPr>
          <w:rFonts w:ascii="Arial" w:hAnsi="Arial"/>
          <w:sz w:val="24"/>
        </w:rPr>
        <w:t>ложением</w:t>
      </w:r>
      <w:r>
        <w:rPr>
          <w:rFonts w:ascii="Arial" w:hAnsi="Arial"/>
          <w:sz w:val="24"/>
        </w:rPr>
        <w:t>.</w:t>
      </w:r>
    </w:p>
    <w:sectPr>
      <w:pgSz w:h="16838" w:orient="portrait" w:w="11906"/>
      <w:pgMar w:bottom="709" w:footer="708" w:gutter="0" w:header="708" w:left="1134" w:right="707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heading 3"/>
    <w:basedOn w:val="Style_3"/>
    <w:link w:val="Style_8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8_ch" w:type="character">
    <w:name w:val="heading 3"/>
    <w:basedOn w:val="Style_3_ch"/>
    <w:link w:val="Style_8"/>
    <w:rPr>
      <w:rFonts w:ascii="Times New Roman" w:hAnsi="Times New Roman"/>
      <w:b w:val="1"/>
      <w:sz w:val="27"/>
    </w:rPr>
  </w:style>
  <w:style w:styleId="Style_9" w:type="paragraph">
    <w:name w:val="offset251"/>
    <w:basedOn w:val="Style_3"/>
    <w:link w:val="Style_9_ch"/>
    <w:pPr>
      <w:spacing w:afterAutospacing="on" w:beforeAutospacing="on" w:line="240" w:lineRule="auto"/>
      <w:ind w:firstLine="0" w:left="375"/>
    </w:pPr>
    <w:rPr>
      <w:rFonts w:ascii="Times New Roman" w:hAnsi="Times New Roman"/>
      <w:sz w:val="24"/>
    </w:rPr>
  </w:style>
  <w:style w:styleId="Style_9_ch" w:type="character">
    <w:name w:val="offset251"/>
    <w:basedOn w:val="Style_3_ch"/>
    <w:link w:val="Style_9"/>
    <w:rPr>
      <w:rFonts w:ascii="Times New Roman" w:hAnsi="Times New Roman"/>
      <w:sz w:val="24"/>
    </w:rPr>
  </w:style>
  <w:style w:styleId="Style_10" w:type="paragraph">
    <w:name w:val="List Paragraph"/>
    <w:basedOn w:val="Style_3"/>
    <w:link w:val="Style_10_ch"/>
    <w:pPr>
      <w:ind w:firstLine="0" w:left="720"/>
      <w:contextualSpacing w:val="1"/>
    </w:pPr>
  </w:style>
  <w:style w:styleId="Style_10_ch" w:type="character">
    <w:name w:val="List Paragraph"/>
    <w:basedOn w:val="Style_3_ch"/>
    <w:link w:val="Style_10"/>
  </w:style>
  <w:style w:styleId="Style_11" w:type="paragraph">
    <w:name w:val="Balloon Text"/>
    <w:basedOn w:val="Style_3"/>
    <w:link w:val="Style_11_ch"/>
    <w:pPr>
      <w:spacing w:after="0" w:line="240" w:lineRule="auto"/>
      <w:ind/>
    </w:pPr>
    <w:rPr>
      <w:rFonts w:ascii="Tahoma" w:hAnsi="Tahoma"/>
      <w:sz w:val="16"/>
    </w:rPr>
  </w:style>
  <w:style w:styleId="Style_11_ch" w:type="character">
    <w:name w:val="Balloon Text"/>
    <w:basedOn w:val="Style_3_ch"/>
    <w:link w:val="Style_11"/>
    <w:rPr>
      <w:rFonts w:ascii="Tahoma" w:hAnsi="Tahoma"/>
      <w:sz w:val="16"/>
    </w:rPr>
  </w:style>
  <w:style w:styleId="Style_12" w:type="paragraph">
    <w:name w:val="toc 3"/>
    <w:next w:val="Style_3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" w:type="paragraph">
    <w:name w:val="Hyperlink"/>
    <w:basedOn w:val="Style_15"/>
    <w:link w:val="Style_1_ch"/>
    <w:rPr>
      <w:color w:themeColor="hyperlink" w:val="0000FF"/>
      <w:u w:val="single"/>
    </w:rPr>
  </w:style>
  <w:style w:styleId="Style_1_ch" w:type="character">
    <w:name w:val="Hyperlink"/>
    <w:basedOn w:val="Style_15_ch"/>
    <w:link w:val="Style_1"/>
    <w:rPr>
      <w:color w:themeColor="hyperlink"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3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3"/>
    <w:link w:val="Style_2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22" w:type="paragraph">
    <w:name w:val="Subtitle"/>
    <w:next w:val="Style_3"/>
    <w:link w:val="Style_2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3"/>
    <w:link w:val="Style_2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3"/>
    <w:link w:val="Style_2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3"/>
    <w:link w:val="Style_25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styleId="Style_2" w:type="paragraph">
    <w:name w:val="Normal (Web)"/>
    <w:basedOn w:val="Style_3"/>
    <w:link w:val="Style_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Normal (Web)"/>
    <w:basedOn w:val="Style_3_ch"/>
    <w:link w:val="Style_2"/>
    <w:rPr>
      <w:rFonts w:ascii="Times New Roman" w:hAnsi="Times New Roman"/>
      <w:sz w:val="24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7" w:type="table">
    <w:name w:val="Table Grid"/>
    <w:basedOn w:val="Style_26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2023-09-01T07:36:32Z</dcterms:modified>
</cp:coreProperties>
</file>