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(0848300044526000204)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0848300044526000204-1-1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Химки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ЦЕНТРАЛИЗАЦИИ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ГОРОДСКОГО ОКРУГА ХИМКИ МОСКОВСКОЙ ОБЛАСТИ "ОБЪЕДИНЕННОЕ ГОРОДСКОЕ ХОЗЯЙСТВО"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263504713127050470100101450017112244.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16:17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строительно-технической экспертизы качественных и количественных параметров исполнения при проведении работ по благоустройству общественной территории  - Барашкинский пруд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4 289 215.60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руководителя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Мельникова Татьяна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Замыслова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Алексашина Кристина Валериевна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Войтова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Рякина Алина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Сафина Луиза Гарифуллаевна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08:17:08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1 415 140.00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- 67.01 %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11:18:20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13:38:42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2 919 667.00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07:09:12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15:59:41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Замыслова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Войтова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1 415 140.00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1 900 000.00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2 919 667.00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3 000 000.00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3 100 000.00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Войтова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00:D1:BC:BB:88:E9:E7:FB:6D:53:E6:3B:4A:9D:9E:8C:CE, действителен с 16.04.2026 07:58:16 по 10.07.2027 07:58:16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14:07:35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1B:1A:1D:CF:2D:92:74:97:F6:33:75:DC:F7:F7:29:81, действителен с 04.05.2026 06:58:44 по 28.07.2027 06:58:44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14:10:07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Замыслова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00:BF:04:7F:F1:65:33:CE:B9:82:BA:90:0B:D1:46:B0:5B, действителен с 15.05.2026 07:28:44 по 08.08.2027 07:28:44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14:10:51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Ушакова Евгения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21:B2:88:23:C6:F0:C1:9D:AE:58:6E:0A:AA:19:ED:51, действителен с 16.02.2026 07:42:30 по 12.05.2027 07:42:30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14:12:07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