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(0372200255926000125)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0372200255926000125-1-1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САНКТ-ПЕТЕРБУРГСКОЕ ГОСУДАРСТВЕННОЕ БЮДЖЕТНОЕ УЧРЕЖДЕНИЕ ЗДРАВООХРАНЕНИЯ "ДЕТСКИЙ ГОРОДСКОЙ МНОГОПРОФИЛЬНЫЙ КЛИНИЧЕСКИЙ ЦЕНТР ВЫСОКИХ МЕДИЦИНСКИХ ТЕХНОЛОГИЙ ИМ. К.А. РАУХФУСА".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"ДЕТСКИЙ ГОРОДСКОЙ МНОГОПРОФИЛЬНЫЙ КЛИНИЧЕСКИЙ ЦЕНТР ВЫСОКИХ МЕДИЦИНСКИХ ТЕХНОЛОГИЙ ИМ. К.А. РАУХФУСА"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262781501281178420100100040240000244.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15.06.2026 11:03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питательных сред для клинико-диагностической лаборатории Лот 20 в 2026 году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528 749.61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Родин Алексей Вячеславович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Летникова Лидия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Федорова Валентина Степановна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12:41:29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518 200.00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Родин Алексей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Летникова Лидия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Федорова Валентина Степановна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ЦЕНТР ВЫСОКИХ МЕДИЦИНСКИХ ТЕХНОЛОГИЙ ИМ. К.А. РАУХФУСА"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Родин Алексей Вячеславович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00:9F:3A:5B:CE:D5:AC:D6:A4:76:02:48:BA:31:3A:39:D2, действителен с 04.04.2025 13:07:13 по 28.06.2026 13:07:13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12:12:59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ЦЕНТР ВЫСОКИХ МЕДИЦИНСКИХ ТЕХНОЛОГИЙ ИМ. К.А. РАУХФУСА"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Федорова Валентина Степановна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00:E1:E3:86:15:1C:BD:93:38:01:3D:72:AE:82:FE:9B:94, действителен с 04.04.2025 13:10:14 по 28.06.2026 13:10:14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12:23:58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ЦЕНТР ВЫСОКИХ МЕДИЦИНСКИХ ТЕХНОЛОГИЙ ИМ. К.А. РАУХФУСА"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Летникова Лидия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00:AF:5A:BB:CE:C5:42:98:00:62:09:6C:B8:E9:97:C5:27, действителен с 05.02.2026 13:25:58 по 01.05.2027 13:25:58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12:32:42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ЦЕНТР ВЫСОКИХ МЕДИЦИНСКИХ ТЕХНОЛОГИЙ ИМ. К.А. РАУХФУСА"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Родин Алексей Вячеславович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00:9F:3A:5B:CE:D5:AC:D6:A4:76:02:48:BA:31:3A:39:D2, действителен с 04.04.2025 13:07:13 по 28.06.2026 13:07:13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13:24:17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