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8"/>
        </w:rPr>
      </w:pPr>
      <w:r>
        <w:rPr>
          <w:sz w:val="28"/>
        </w:rPr>
        <w:t>подведения итогов определения поставщика (подрядчика, исполнителя)</w:t>
      </w:r>
    </w:p>
    <w:p w14:paraId="03000000">
      <w:pPr>
        <w:spacing w:after="0" w:line="240" w:lineRule="auto"/>
        <w:ind w:right="-1"/>
        <w:jc w:val="center"/>
        <w:rPr>
          <w:sz w:val="24"/>
        </w:rPr>
      </w:pPr>
      <w:r>
        <w:rPr>
          <w:sz w:val="24"/>
        </w:rPr>
        <w:t>(0829500001126003954)</w:t>
      </w:r>
    </w:p>
    <w:p w14:paraId="04000000">
      <w:pPr>
        <w:spacing w:after="0" w:line="240" w:lineRule="auto"/>
        <w:ind w:firstLine="0" w:left="3828" w:right="5243"/>
        <w:jc w:val="both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3544"/>
        <w:gridCol w:w="3260"/>
        <w:gridCol w:w="3402"/>
      </w:tblGrid>
      <w:tr>
        <w:tc>
          <w:tcPr>
            <w:tcW w:type="dxa" w:w="3544"/>
            <w:vAlign w:val="bottom"/>
          </w:tcPr>
          <w:p w14:paraId="05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23.06.2026</w:t>
            </w:r>
          </w:p>
        </w:tc>
        <w:tc>
          <w:tcPr>
            <w:tcW w:type="dxa" w:w="3260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right"/>
            </w:pPr>
          </w:p>
        </w:tc>
        <w:tc>
          <w:tcPr>
            <w:tcW w:type="dxa" w:w="3402"/>
          </w:tcPr>
          <w:p w14:paraId="07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0829500001126003954-1-1</w:t>
            </w:r>
          </w:p>
        </w:tc>
      </w:tr>
      <w:tr>
        <w:tc>
          <w:tcPr>
            <w:tcW w:type="dxa" w:w="10206"/>
            <w:gridSpan w:val="3"/>
            <w:vAlign w:val="bottom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center"/>
            </w:pPr>
            <w:r>
              <w:t>Волгоградская обл, Волгоград г</w:t>
            </w: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firstLine="0" w:left="0"/>
      </w:pPr>
    </w:p>
    <w:p w14:paraId="0A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Организатор: </w:t>
      </w:r>
    </w:p>
    <w:p w14:paraId="0B000000">
      <w:pPr>
        <w:widowControl w:val="0"/>
        <w:spacing w:after="0" w:before="60" w:line="240" w:lineRule="auto"/>
        <w:ind/>
      </w:pPr>
      <w: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0C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Заказчик(и): </w:t>
      </w:r>
    </w:p>
    <w:tbl>
      <w:tblPr>
        <w:tblStyle w:val="Style_4"/>
        <w:tblInd w:type="dxa" w:w="108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093"/>
      </w:tblGrid>
      <w:tr>
        <w:tc>
          <w:tcPr>
            <w:tcW w:type="dxa" w:w="10093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  <w:vAlign w:val="center"/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ЗДРАВООХРАНЕНИЯ "ВОЛГОГРАДСКАЯ ОБЛАСТНАЯ ПСИХИАТРИЧЕСКАЯ БОЛЬНИЦА № 1", КАЛАЧЕВСКИЙ РАЙОН, СТ.ЛОЖКИ</w:t>
            </w:r>
          </w:p>
        </w:tc>
      </w:tr>
    </w:tbl>
    <w:p w14:paraId="0E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 xml:space="preserve">Идентификационный код закупки: 262340910052134090100100170012120244. </w:t>
      </w:r>
    </w:p>
    <w:p w14:paraId="0F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 xml:space="preserve">Извещение об осуществлении закупки размещено 09.06.2026 16:11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Наименование объекта закупки: Поставка лекарственных препаратов для медицинского применения</w:t>
      </w:r>
      <w:r>
        <w:t>.</w:t>
      </w:r>
    </w:p>
    <w:p w14:paraId="11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Начальная (максимальная) цена контракта, руб.: 890 385.00</w:t>
      </w:r>
    </w:p>
    <w:p w14:paraId="12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559"/>
        <w:gridCol w:w="3772"/>
        <w:gridCol w:w="2745"/>
      </w:tblGrid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spacing w:after="0" w:line="240" w:lineRule="auto"/>
              <w:ind/>
            </w:pPr>
            <w:r>
              <w:t>Председатель комиссии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spacing w:after="0" w:line="240" w:lineRule="auto"/>
              <w:ind/>
            </w:pPr>
            <w:r>
              <w:t>Матвеев Роман Викторович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spacing w:after="0" w:line="240" w:lineRule="auto"/>
              <w:ind/>
            </w:pPr>
            <w:r>
              <w:t>Зам. председателя комиссии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spacing w:after="0" w:line="240" w:lineRule="auto"/>
              <w:ind/>
            </w:pPr>
            <w:r>
              <w:t>Копкова Инна Викторовна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spacing w:after="0" w:line="240" w:lineRule="auto"/>
              <w:ind/>
            </w:pPr>
            <w:r>
              <w:t>Член комиссии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spacing w:after="0" w:line="240" w:lineRule="auto"/>
              <w:ind/>
            </w:pPr>
            <w:r>
              <w:t>КОНДРАТЬЕВ ИГОРЬ ВАЛЕРЬЕВИЧ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F000000">
      <w:pPr>
        <w:widowControl w:val="0"/>
        <w:spacing w:after="0" w:before="60" w:line="240" w:lineRule="auto"/>
        <w:ind/>
        <w:jc w:val="both"/>
      </w:pPr>
      <w:r>
        <w:t xml:space="preserve">Количество членов комиссии, присутствующих на заседании: 3. </w:t>
      </w:r>
      <w:r>
        <w:t>Кворум имеется. Комиссия правомочна.</w:t>
      </w:r>
    </w:p>
    <w:p w14:paraId="20000000">
      <w:pPr>
        <w:pStyle w:val="Style_3"/>
        <w:numPr>
          <w:ilvl w:val="0"/>
          <w:numId w:val="1"/>
        </w:numPr>
        <w:spacing w:after="0" w:before="60" w:line="240" w:lineRule="auto"/>
        <w:ind/>
        <w:jc w:val="both"/>
      </w:pPr>
      <w: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Style_4"/>
        <w:tblInd w:type="dxa" w:w="-5"/>
        <w:tblLayout w:type="fixed"/>
      </w:tblPr>
      <w:tblGrid>
        <w:gridCol w:w="1289"/>
        <w:gridCol w:w="1357"/>
        <w:gridCol w:w="1386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vAlign w:val="center"/>
          </w:tcPr>
          <w:p w14:paraId="21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57"/>
            <w:vAlign w:val="center"/>
          </w:tcPr>
          <w:p w14:paraId="22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3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86"/>
            <w:vAlign w:val="center"/>
          </w:tcPr>
          <w:p w14:paraId="24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vAlign w:val="center"/>
          </w:tcPr>
          <w:p w14:paraId="25000000">
            <w:pPr>
              <w:ind/>
              <w:jc w:val="center"/>
              <w:rPr>
                <w:b w:val="1"/>
                <w:sz w:val="22"/>
              </w:rPr>
            </w:pPr>
          </w:p>
          <w:p w14:paraId="26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vAlign w:val="center"/>
          </w:tcPr>
          <w:p w14:paraId="27000000">
            <w:pPr>
              <w:ind/>
              <w:jc w:val="center"/>
              <w:rPr>
                <w:b w:val="1"/>
                <w:sz w:val="22"/>
              </w:rPr>
            </w:pPr>
          </w:p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2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57"/>
            <w:vAlign w:val="center"/>
          </w:tcPr>
          <w:p w14:paraId="2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2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18.06.2026 15:19:07 (MSK+00:00)</w:t>
            </w:r>
          </w:p>
        </w:tc>
        <w:tc>
          <w:tcPr>
            <w:tcW w:type="dxa" w:w="1386"/>
            <w:vAlign w:val="center"/>
          </w:tcPr>
          <w:p w14:paraId="2F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vAlign w:val="center"/>
          </w:tcPr>
          <w:p w14:paraId="30000000">
            <w:pPr>
              <w:ind/>
              <w:jc w:val="center"/>
              <w:rPr>
                <w:sz w:val="22"/>
              </w:rPr>
            </w:pPr>
          </w:p>
        </w:tc>
        <w:tc>
          <w:tcPr>
            <w:tcW w:type="dxa" w:w="1512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845 011.00</w:t>
            </w:r>
          </w:p>
        </w:tc>
        <w:tc>
          <w:tcPr>
            <w:tcW w:type="dxa" w:w="1133"/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- 5.10 %</w:t>
            </w:r>
          </w:p>
        </w:tc>
        <w:tc>
          <w:tcPr>
            <w:tcW w:type="dxa" w:w="1133"/>
            <w:vAlign w:val="center"/>
          </w:tcPr>
          <w:p w14:paraId="33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4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 w:firstLine="0" w:left="0"/>
        <w:jc w:val="both"/>
      </w:pPr>
      <w: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031"/>
        <w:gridCol w:w="5031"/>
      </w:tblGrid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5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6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7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8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9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A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КОНДРАТЬЕВ ИГОРЬ ВАЛЕРЬЕВИЧ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</w:tbl>
    <w:p w14:paraId="3F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В связи с тем, что по окончан</w:t>
      </w:r>
      <w: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40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t>определения поставщика (подрядчика, исполнителя)</w:t>
      </w:r>
      <w:r>
        <w:t xml:space="preserve"> сформи</w:t>
      </w:r>
      <w: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 w14:paraId="41000000">
      <w:pPr>
        <w:keepNext w:val="1"/>
        <w:widowControl w:val="0"/>
        <w:spacing w:after="0" w:before="60" w:line="240" w:lineRule="auto"/>
        <w:ind/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14:31:18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ПСИХИАТРИЧЕСКАЯ БОЛЬНИЦА № 1",КАЛАЧЕВСКИЙ РАЙОН,СТ.ЛОЖКИ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Кондратьев Игорь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00:BB:4C:09:FA:DF:20:53:EA:5C:B8:94:D0:6E:F3:E5:50, действителен с 27.01.2026 08:44:13 по 22.04.2027 08:44:13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14:34:19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14:49:34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16:02:43 МСК</w:t>
      </w:r>
    </w:p>
    <w:sectPr>
      <w:type w:val="nextPage"/>
      <w:pgSz w:h="16838" w:orient="portrait" w:w="11906"/>
      <w:pgMar w:bottom="1134" w:footer="708" w:gutter="0" w:header="708" w:left="993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57" w:left="357"/>
      </w:pPr>
      <w:rPr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firstLine="0"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firstLine="0" w:left="850"/>
    </w:pPr>
  </w:style>
  <w:style w:styleId="Style_7_ch" w:type="character">
    <w:name w:val="toc 4"/>
    <w:basedOn w:val="Style_5_ch"/>
    <w:link w:val="Style_7"/>
  </w:style>
  <w:style w:styleId="Style_8" w:type="paragraph">
    <w:name w:val="heading 7"/>
    <w:basedOn w:val="Style_5"/>
    <w:next w:val="Style_5"/>
    <w:link w:val="Style_8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8_ch" w:type="character">
    <w:name w:val="heading 7"/>
    <w:basedOn w:val="Style_5_ch"/>
    <w:link w:val="Style_8"/>
    <w:rPr>
      <w:rFonts w:ascii="Arial" w:hAnsi="Arial"/>
      <w:b w:val="1"/>
      <w:i w:val="1"/>
    </w:rPr>
  </w:style>
  <w:style w:styleId="Style_9" w:type="paragraph">
    <w:name w:val="table of figures"/>
    <w:basedOn w:val="Style_5"/>
    <w:next w:val="Style_5"/>
    <w:link w:val="Style_9_ch"/>
    <w:pPr>
      <w:spacing w:after="0"/>
      <w:ind/>
    </w:pPr>
  </w:style>
  <w:style w:styleId="Style_9_ch" w:type="character">
    <w:name w:val="table of figures"/>
    <w:basedOn w:val="Style_5_ch"/>
    <w:link w:val="Style_9"/>
  </w:style>
  <w:style w:styleId="Style_10" w:type="paragraph">
    <w:name w:val="Footer Char"/>
    <w:basedOn w:val="Style_11"/>
    <w:link w:val="Style_10_ch"/>
  </w:style>
  <w:style w:styleId="Style_10_ch" w:type="character">
    <w:name w:val="Footer Char"/>
    <w:basedOn w:val="Style_11_ch"/>
    <w:link w:val="Style_10"/>
  </w:style>
  <w:style w:styleId="Style_12" w:type="paragraph">
    <w:name w:val="toc 6"/>
    <w:basedOn w:val="Style_5"/>
    <w:next w:val="Style_5"/>
    <w:link w:val="Style_12_ch"/>
    <w:uiPriority w:val="39"/>
    <w:pPr>
      <w:spacing w:after="57"/>
      <w:ind w:firstLine="0" w:left="1417"/>
    </w:pPr>
  </w:style>
  <w:style w:styleId="Style_12_ch" w:type="character">
    <w:name w:val="toc 6"/>
    <w:basedOn w:val="Style_5_ch"/>
    <w:link w:val="Style_12"/>
  </w:style>
  <w:style w:styleId="Style_13" w:type="paragraph">
    <w:name w:val="toc 7"/>
    <w:basedOn w:val="Style_5"/>
    <w:next w:val="Style_5"/>
    <w:link w:val="Style_13_ch"/>
    <w:uiPriority w:val="39"/>
    <w:pPr>
      <w:spacing w:after="57"/>
      <w:ind w:firstLine="0" w:left="1701"/>
    </w:pPr>
  </w:style>
  <w:style w:styleId="Style_13_ch" w:type="character">
    <w:name w:val="toc 7"/>
    <w:basedOn w:val="Style_5_ch"/>
    <w:link w:val="Style_13"/>
  </w:style>
  <w:style w:styleId="Style_14" w:type="paragraph">
    <w:name w:val="heading 3"/>
    <w:basedOn w:val="Style_5"/>
    <w:next w:val="Style_5"/>
    <w:link w:val="Style_14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4_ch" w:type="character">
    <w:name w:val="heading 3"/>
    <w:basedOn w:val="Style_5_ch"/>
    <w:link w:val="Style_14"/>
    <w:rPr>
      <w:rFonts w:ascii="Arial" w:hAnsi="Arial"/>
      <w:sz w:val="30"/>
    </w:rPr>
  </w:style>
  <w:style w:styleId="Style_15" w:type="paragraph">
    <w:name w:val="heading 9"/>
    <w:basedOn w:val="Style_5"/>
    <w:next w:val="Style_5"/>
    <w:link w:val="Style_15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5_ch" w:type="character">
    <w:name w:val="heading 9"/>
    <w:basedOn w:val="Style_5_ch"/>
    <w:link w:val="Style_15"/>
    <w:rPr>
      <w:rFonts w:ascii="Arial" w:hAnsi="Arial"/>
      <w:i w:val="1"/>
      <w:sz w:val="21"/>
    </w:rPr>
  </w:style>
  <w:style w:styleId="Style_16" w:type="paragraph">
    <w:name w:val="Intense Quote"/>
    <w:basedOn w:val="Style_5"/>
    <w:next w:val="Style_5"/>
    <w:link w:val="Style_16_ch"/>
    <w:pPr>
      <w:ind w:firstLine="0" w:left="720" w:right="720"/>
    </w:pPr>
    <w:rPr>
      <w:i w:val="1"/>
    </w:rPr>
  </w:style>
  <w:style w:styleId="Style_16_ch" w:type="character">
    <w:name w:val="Intense Quote"/>
    <w:basedOn w:val="Style_5_ch"/>
    <w:link w:val="Style_16"/>
    <w:rPr>
      <w:i w:val="1"/>
    </w:rPr>
  </w:style>
  <w:style w:styleId="Style_17" w:type="paragraph">
    <w:name w:val="No Spacing"/>
    <w:link w:val="Style_17_ch"/>
    <w:pPr>
      <w:spacing w:after="0" w:line="240" w:lineRule="auto"/>
      <w:ind/>
    </w:pPr>
    <w:rPr>
      <w:rFonts w:ascii="Calibri" w:hAnsi="Calibri"/>
    </w:rPr>
  </w:style>
  <w:style w:styleId="Style_17_ch" w:type="character">
    <w:name w:val="No Spacing"/>
    <w:link w:val="Style_17"/>
    <w:rPr>
      <w:rFonts w:ascii="Calibri" w:hAnsi="Calibri"/>
    </w:rPr>
  </w:style>
  <w:style w:styleId="Style_18" w:type="paragraph">
    <w:name w:val="Footer"/>
    <w:basedOn w:val="Style_5"/>
    <w:link w:val="Style_18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8_ch" w:type="character">
    <w:name w:val="Footer"/>
    <w:basedOn w:val="Style_5_ch"/>
    <w:link w:val="Style_18"/>
  </w:style>
  <w:style w:styleId="Style_19" w:type="paragraph">
    <w:name w:val="Header"/>
    <w:basedOn w:val="Style_5"/>
    <w:link w:val="Style_19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9_ch" w:type="character">
    <w:name w:val="Header"/>
    <w:basedOn w:val="Style_5_ch"/>
    <w:link w:val="Style_19"/>
  </w:style>
  <w:style w:styleId="Style_20" w:type="paragraph">
    <w:name w:val="toc 3"/>
    <w:basedOn w:val="Style_5"/>
    <w:next w:val="Style_5"/>
    <w:link w:val="Style_20_ch"/>
    <w:uiPriority w:val="39"/>
    <w:pPr>
      <w:spacing w:after="57"/>
      <w:ind w:firstLine="0" w:left="567"/>
    </w:pPr>
  </w:style>
  <w:style w:styleId="Style_20_ch" w:type="character">
    <w:name w:val="toc 3"/>
    <w:basedOn w:val="Style_5_ch"/>
    <w:link w:val="Style_20"/>
  </w:style>
  <w:style w:styleId="Style_21" w:type="paragraph">
    <w:name w:val="footnote reference"/>
    <w:basedOn w:val="Style_11"/>
    <w:link w:val="Style_21_ch"/>
    <w:rPr>
      <w:vertAlign w:val="superscript"/>
    </w:rPr>
  </w:style>
  <w:style w:styleId="Style_21_ch" w:type="character">
    <w:name w:val="footnote reference"/>
    <w:basedOn w:val="Style_11_ch"/>
    <w:link w:val="Style_21"/>
    <w:rPr>
      <w:vertAlign w:val="superscript"/>
    </w:rPr>
  </w:style>
  <w:style w:styleId="Style_22" w:type="paragraph">
    <w:name w:val="heading 5"/>
    <w:basedOn w:val="Style_5"/>
    <w:next w:val="Style_5"/>
    <w:link w:val="Style_22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2_ch" w:type="character">
    <w:name w:val="heading 5"/>
    <w:basedOn w:val="Style_5_ch"/>
    <w:link w:val="Style_22"/>
    <w:rPr>
      <w:rFonts w:ascii="Arial" w:hAnsi="Arial"/>
      <w:b w:val="1"/>
      <w:sz w:val="24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23" w:type="paragraph">
    <w:name w:val="heading 1"/>
    <w:basedOn w:val="Style_5"/>
    <w:next w:val="Style_5"/>
    <w:link w:val="Style_23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3_ch" w:type="character">
    <w:name w:val="heading 1"/>
    <w:basedOn w:val="Style_5_ch"/>
    <w:link w:val="Style_23"/>
    <w:rPr>
      <w:rFonts w:ascii="Arial" w:hAnsi="Arial"/>
      <w:sz w:val="40"/>
    </w:rPr>
  </w:style>
  <w:style w:styleId="Style_24" w:type="paragraph">
    <w:name w:val="Hyperlink"/>
    <w:basedOn w:val="Style_11"/>
    <w:link w:val="Style_24_ch"/>
    <w:rPr>
      <w:color w:val="0000FF"/>
      <w:u w:val="single"/>
    </w:rPr>
  </w:style>
  <w:style w:styleId="Style_24_ch" w:type="character">
    <w:name w:val="Hyperlink"/>
    <w:basedOn w:val="Style_11_ch"/>
    <w:link w:val="Style_24"/>
    <w:rPr>
      <w:color w:val="0000FF"/>
      <w:u w:val="single"/>
    </w:rPr>
  </w:style>
  <w:style w:styleId="Style_25" w:type="paragraph">
    <w:name w:val="Footnote"/>
    <w:basedOn w:val="Style_5"/>
    <w:link w:val="Style_25_ch"/>
    <w:pPr>
      <w:spacing w:after="40" w:line="240" w:lineRule="auto"/>
      <w:ind/>
    </w:pPr>
    <w:rPr>
      <w:sz w:val="18"/>
    </w:rPr>
  </w:style>
  <w:style w:styleId="Style_25_ch" w:type="character">
    <w:name w:val="Footnote"/>
    <w:basedOn w:val="Style_5_ch"/>
    <w:link w:val="Style_25"/>
    <w:rPr>
      <w:sz w:val="18"/>
    </w:rPr>
  </w:style>
  <w:style w:styleId="Style_26" w:type="paragraph">
    <w:name w:val="heading 8"/>
    <w:basedOn w:val="Style_5"/>
    <w:next w:val="Style_5"/>
    <w:link w:val="Style_26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6_ch" w:type="character">
    <w:name w:val="heading 8"/>
    <w:basedOn w:val="Style_5_ch"/>
    <w:link w:val="Style_26"/>
    <w:rPr>
      <w:rFonts w:ascii="Arial" w:hAnsi="Arial"/>
      <w:i w:val="1"/>
    </w:rPr>
  </w:style>
  <w:style w:styleId="Style_27" w:type="paragraph">
    <w:name w:val="toc 1"/>
    <w:basedOn w:val="Style_5"/>
    <w:next w:val="Style_5"/>
    <w:link w:val="Style_27_ch"/>
    <w:uiPriority w:val="39"/>
    <w:pPr>
      <w:spacing w:after="57"/>
      <w:ind/>
    </w:pPr>
  </w:style>
  <w:style w:styleId="Style_27_ch" w:type="character">
    <w:name w:val="toc 1"/>
    <w:basedOn w:val="Style_5_ch"/>
    <w:link w:val="Style_27"/>
  </w:style>
  <w:style w:styleId="Style_3" w:type="paragraph">
    <w:name w:val="List Paragraph"/>
    <w:basedOn w:val="Style_5"/>
    <w:link w:val="Style_3_ch"/>
    <w:pPr>
      <w:ind w:firstLine="0" w:left="720"/>
      <w:contextualSpacing w:val="1"/>
    </w:pPr>
  </w:style>
  <w:style w:styleId="Style_3_ch" w:type="character">
    <w:name w:val="List Paragraph"/>
    <w:basedOn w:val="Style_5_ch"/>
    <w:link w:val="Style_3"/>
  </w:style>
  <w:style w:styleId="Style_28" w:type="paragraph">
    <w:name w:val="Header and Footer"/>
    <w:link w:val="Style_28_ch"/>
    <w:pPr>
      <w:spacing w:line="240" w:lineRule="auto"/>
      <w:ind/>
      <w:jc w:val="both"/>
    </w:pPr>
    <w:rPr>
      <w:rFonts w:ascii="XO Thames" w:hAnsi="XO Thames"/>
      <w:sz w:val="20"/>
    </w:rPr>
  </w:style>
  <w:style w:styleId="Style_28_ch" w:type="character">
    <w:name w:val="Header and Footer"/>
    <w:link w:val="Style_28"/>
    <w:rPr>
      <w:rFonts w:ascii="XO Thames" w:hAnsi="XO Thames"/>
      <w:sz w:val="20"/>
    </w:rPr>
  </w:style>
  <w:style w:styleId="Style_29" w:type="paragraph">
    <w:name w:val="endnote reference"/>
    <w:basedOn w:val="Style_11"/>
    <w:link w:val="Style_29_ch"/>
    <w:rPr>
      <w:vertAlign w:val="superscript"/>
    </w:rPr>
  </w:style>
  <w:style w:styleId="Style_29_ch" w:type="character">
    <w:name w:val="endnote reference"/>
    <w:basedOn w:val="Style_11_ch"/>
    <w:link w:val="Style_29"/>
    <w:rPr>
      <w:vertAlign w:val="superscript"/>
    </w:rPr>
  </w:style>
  <w:style w:styleId="Style_30" w:type="paragraph">
    <w:name w:val="endnote text"/>
    <w:basedOn w:val="Style_5"/>
    <w:link w:val="Style_30_ch"/>
    <w:pPr>
      <w:spacing w:after="0" w:line="240" w:lineRule="auto"/>
      <w:ind/>
    </w:pPr>
    <w:rPr>
      <w:sz w:val="20"/>
    </w:rPr>
  </w:style>
  <w:style w:styleId="Style_30_ch" w:type="character">
    <w:name w:val="endnote text"/>
    <w:basedOn w:val="Style_5_ch"/>
    <w:link w:val="Style_30"/>
    <w:rPr>
      <w:sz w:val="20"/>
    </w:rPr>
  </w:style>
  <w:style w:styleId="Style_31" w:type="paragraph">
    <w:name w:val="toc 9"/>
    <w:basedOn w:val="Style_5"/>
    <w:next w:val="Style_5"/>
    <w:link w:val="Style_31_ch"/>
    <w:uiPriority w:val="39"/>
    <w:pPr>
      <w:spacing w:after="57"/>
      <w:ind w:firstLine="0" w:left="2268"/>
    </w:pPr>
  </w:style>
  <w:style w:styleId="Style_31_ch" w:type="character">
    <w:name w:val="toc 9"/>
    <w:basedOn w:val="Style_5_ch"/>
    <w:link w:val="Style_31"/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32" w:type="paragraph">
    <w:name w:val="toc 8"/>
    <w:basedOn w:val="Style_5"/>
    <w:next w:val="Style_5"/>
    <w:link w:val="Style_32_ch"/>
    <w:uiPriority w:val="39"/>
    <w:pPr>
      <w:spacing w:after="57"/>
      <w:ind w:firstLine="0" w:left="1984"/>
    </w:pPr>
  </w:style>
  <w:style w:styleId="Style_32_ch" w:type="character">
    <w:name w:val="toc 8"/>
    <w:basedOn w:val="Style_5_ch"/>
    <w:link w:val="Style_32"/>
  </w:style>
  <w:style w:styleId="Style_33" w:type="paragraph">
    <w:name w:val="toc 5"/>
    <w:basedOn w:val="Style_5"/>
    <w:next w:val="Style_5"/>
    <w:link w:val="Style_33_ch"/>
    <w:uiPriority w:val="39"/>
    <w:pPr>
      <w:spacing w:after="57"/>
      <w:ind w:firstLine="0" w:left="1134"/>
    </w:pPr>
  </w:style>
  <w:style w:styleId="Style_33_ch" w:type="character">
    <w:name w:val="toc 5"/>
    <w:basedOn w:val="Style_5_ch"/>
    <w:link w:val="Style_33"/>
  </w:style>
  <w:style w:styleId="Style_34" w:type="paragraph">
    <w:name w:val="Quote"/>
    <w:basedOn w:val="Style_5"/>
    <w:next w:val="Style_5"/>
    <w:link w:val="Style_34_ch"/>
    <w:pPr>
      <w:ind w:firstLine="0" w:left="720" w:right="720"/>
    </w:pPr>
    <w:rPr>
      <w:i w:val="1"/>
    </w:rPr>
  </w:style>
  <w:style w:styleId="Style_34_ch" w:type="character">
    <w:name w:val="Quote"/>
    <w:basedOn w:val="Style_5_ch"/>
    <w:link w:val="Style_34"/>
    <w:rPr>
      <w:i w:val="1"/>
    </w:rPr>
  </w:style>
  <w:style w:styleId="Style_35" w:type="paragraph">
    <w:name w:val="Caption"/>
    <w:basedOn w:val="Style_5"/>
    <w:next w:val="Style_5"/>
    <w:link w:val="Style_35_ch"/>
    <w:rPr>
      <w:b w:val="1"/>
      <w:color w:themeColor="accent1" w:val="4F81BD"/>
      <w:sz w:val="18"/>
    </w:rPr>
  </w:style>
  <w:style w:styleId="Style_35_ch" w:type="character">
    <w:name w:val="Caption"/>
    <w:basedOn w:val="Style_5_ch"/>
    <w:link w:val="Style_35"/>
    <w:rPr>
      <w:b w:val="1"/>
      <w:color w:themeColor="accent1" w:val="4F81BD"/>
      <w:sz w:val="18"/>
    </w:rPr>
  </w:style>
  <w:style w:styleId="Style_36" w:type="paragraph">
    <w:name w:val="Subtitle"/>
    <w:basedOn w:val="Style_5"/>
    <w:next w:val="Style_5"/>
    <w:link w:val="Style_36_ch"/>
    <w:uiPriority w:val="11"/>
    <w:qFormat/>
    <w:pPr>
      <w:spacing w:before="200"/>
      <w:ind/>
    </w:pPr>
    <w:rPr>
      <w:sz w:val="24"/>
    </w:rPr>
  </w:style>
  <w:style w:styleId="Style_36_ch" w:type="character">
    <w:name w:val="Subtitle"/>
    <w:basedOn w:val="Style_5_ch"/>
    <w:link w:val="Style_36"/>
    <w:rPr>
      <w:sz w:val="24"/>
    </w:rPr>
  </w:style>
  <w:style w:styleId="Style_37" w:type="paragraph">
    <w:name w:val="Title"/>
    <w:basedOn w:val="Style_5"/>
    <w:next w:val="Style_5"/>
    <w:link w:val="Style_37_ch"/>
    <w:uiPriority w:val="10"/>
    <w:qFormat/>
    <w:pPr>
      <w:spacing w:before="300"/>
      <w:ind/>
      <w:contextualSpacing w:val="1"/>
    </w:pPr>
    <w:rPr>
      <w:sz w:val="48"/>
    </w:rPr>
  </w:style>
  <w:style w:styleId="Style_37_ch" w:type="character">
    <w:name w:val="Title"/>
    <w:basedOn w:val="Style_5_ch"/>
    <w:link w:val="Style_37"/>
    <w:rPr>
      <w:sz w:val="48"/>
    </w:rPr>
  </w:style>
  <w:style w:styleId="Style_38" w:type="paragraph">
    <w:name w:val="heading 4"/>
    <w:basedOn w:val="Style_5"/>
    <w:next w:val="Style_5"/>
    <w:link w:val="Style_38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8_ch" w:type="character">
    <w:name w:val="heading 4"/>
    <w:basedOn w:val="Style_5_ch"/>
    <w:link w:val="Style_38"/>
    <w:rPr>
      <w:rFonts w:ascii="Arial" w:hAnsi="Arial"/>
      <w:b w:val="1"/>
      <w:sz w:val="26"/>
    </w:rPr>
  </w:style>
  <w:style w:styleId="Style_39" w:type="paragraph">
    <w:name w:val="TOC Heading"/>
    <w:link w:val="Style_39_ch"/>
  </w:style>
  <w:style w:styleId="Style_39_ch" w:type="character">
    <w:name w:val="TOC Heading"/>
    <w:link w:val="Style_39"/>
  </w:style>
  <w:style w:styleId="Style_40" w:type="paragraph">
    <w:name w:val="heading 2"/>
    <w:basedOn w:val="Style_5"/>
    <w:next w:val="Style_5"/>
    <w:link w:val="Style_40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40_ch" w:type="character">
    <w:name w:val="heading 2"/>
    <w:basedOn w:val="Style_5_ch"/>
    <w:link w:val="Style_40"/>
    <w:rPr>
      <w:rFonts w:ascii="Arial" w:hAnsi="Arial"/>
      <w:sz w:val="34"/>
    </w:rPr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43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44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45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46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47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48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49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50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51" w:type="table">
    <w:name w:val="List Table 1 Light"/>
    <w:basedOn w:val="Style_1"/>
    <w:pPr>
      <w:spacing w:after="0" w:line="240" w:lineRule="auto"/>
      <w:ind/>
    </w:pPr>
  </w:style>
  <w:style w:styleId="Style_52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53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54" w:type="table">
    <w:name w:val="Plain Table 3"/>
    <w:basedOn w:val="Style_1"/>
    <w:pPr>
      <w:spacing w:after="0" w:line="240" w:lineRule="auto"/>
      <w:ind/>
    </w:pPr>
  </w:style>
  <w:style w:styleId="Style_55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56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57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58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59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60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61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62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63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64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65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66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67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68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69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70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71" w:type="table">
    <w:name w:val="List Table 1 Light - Accent 5"/>
    <w:basedOn w:val="Style_1"/>
    <w:pPr>
      <w:spacing w:after="0" w:line="240" w:lineRule="auto"/>
      <w:ind/>
    </w:pPr>
  </w:style>
  <w:style w:styleId="Style_72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73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74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75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6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77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8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79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80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81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82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83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84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85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86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87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88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89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0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91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92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3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94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95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96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7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98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99" w:type="table">
    <w:name w:val="List Table 1 Light - Accent 1"/>
    <w:basedOn w:val="Style_1"/>
    <w:pPr>
      <w:spacing w:after="0" w:line="240" w:lineRule="auto"/>
      <w:ind/>
    </w:pPr>
  </w:style>
  <w:style w:styleId="Style_4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00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1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02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03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04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05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06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07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08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09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0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11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2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13" w:type="table">
    <w:name w:val="Plain Table 5"/>
    <w:basedOn w:val="Style_1"/>
    <w:pPr>
      <w:spacing w:after="0" w:line="240" w:lineRule="auto"/>
      <w:ind/>
    </w:pPr>
  </w:style>
  <w:style w:styleId="Style_114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15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16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17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18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9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20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21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22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23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24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25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26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27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8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29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30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31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32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33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4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35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6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37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38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39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40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41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42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43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44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45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46" w:type="table">
    <w:name w:val="List Table 1 Light - Accent 2"/>
    <w:basedOn w:val="Style_1"/>
    <w:pPr>
      <w:spacing w:after="0" w:line="240" w:lineRule="auto"/>
      <w:ind/>
    </w:pPr>
  </w:style>
  <w:style w:styleId="Style_147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48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49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50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51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2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53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54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5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6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57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58" w:type="table">
    <w:name w:val="List Table 1 Light - Accent 4"/>
    <w:basedOn w:val="Style_1"/>
    <w:pPr>
      <w:spacing w:after="0" w:line="240" w:lineRule="auto"/>
      <w:ind/>
    </w:pPr>
  </w:style>
  <w:style w:styleId="Style_159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60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1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62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63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64" w:type="table">
    <w:name w:val="List Table 1 Light - Accent 3"/>
    <w:basedOn w:val="Style_1"/>
    <w:pPr>
      <w:spacing w:after="0" w:line="240" w:lineRule="auto"/>
      <w:ind/>
    </w:pPr>
  </w:style>
  <w:style w:styleId="Style_165" w:type="table">
    <w:name w:val="Plain Table 4"/>
    <w:basedOn w:val="Style_1"/>
    <w:pPr>
      <w:spacing w:after="0" w:line="240" w:lineRule="auto"/>
      <w:ind/>
    </w:pPr>
  </w:style>
  <w:style w:styleId="Style_166" w:type="table">
    <w:name w:val="List Table 1 Light - Accent 6"/>
    <w:basedOn w:val="Style_1"/>
    <w:pPr>
      <w:spacing w:after="0" w:line="240" w:lineRule="auto"/>
      <w:ind/>
    </w:p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2026-06-23T11:30:54Z</dcterms:modified>
</cp:coreProperties>
</file>