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8"/>
        </w:rPr>
      </w:pPr>
      <w:r>
        <w:rPr>
          <w:sz w:val="28"/>
        </w:rPr>
        <w:t>подведения итогов определения поставщика (подрядчика, исполнителя)</w:t>
      </w:r>
    </w:p>
    <w:p w14:paraId="03000000">
      <w:pPr>
        <w:spacing w:after="0" w:line="240" w:lineRule="auto"/>
        <w:ind w:right="-1"/>
        <w:jc w:val="center"/>
        <w:rPr>
          <w:sz w:val="24"/>
        </w:rPr>
      </w:pPr>
      <w:r>
        <w:rPr>
          <w:sz w:val="24"/>
        </w:rPr>
        <w:t>(0829500001126003932)</w:t>
      </w:r>
    </w:p>
    <w:p w14:paraId="04000000">
      <w:pPr>
        <w:spacing w:after="0" w:line="240" w:lineRule="auto"/>
        <w:ind w:firstLine="0" w:left="3828" w:right="5243"/>
        <w:jc w:val="both"/>
        <w:rPr>
          <w:sz w:val="24"/>
        </w:rPr>
      </w:pPr>
    </w:p>
    <w:tbl>
      <w:tblPr>
        <w:tblStyle w:val="Style_1"/>
        <w:tblInd w:type="dxa" w:w="-5"/>
        <w:tblLayout w:type="fixed"/>
      </w:tblPr>
      <w:tblGrid>
        <w:gridCol w:w="3496"/>
        <w:gridCol w:w="3216"/>
        <w:gridCol w:w="3356"/>
      </w:tblGrid>
      <w:tr>
        <w:tc>
          <w:tcPr>
            <w:tcW w:type="dxa" w:w="3496"/>
            <w:vAlign w:val="bottom"/>
          </w:tcPr>
          <w:p w14:paraId="05000000">
            <w:pPr>
              <w:pStyle w:val="Style_2"/>
              <w:tabs>
                <w:tab w:leader="none" w:pos="567" w:val="left"/>
              </w:tabs>
              <w:spacing w:after="0" w:line="240" w:lineRule="auto"/>
              <w:ind w:firstLine="0" w:left="0"/>
            </w:pPr>
            <w:r>
              <w:t>23.06.2026</w:t>
            </w:r>
          </w:p>
        </w:tc>
        <w:tc>
          <w:tcPr>
            <w:tcW w:type="dxa" w:w="3216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right"/>
            </w:pPr>
          </w:p>
        </w:tc>
        <w:tc>
          <w:tcPr>
            <w:tcW w:type="dxa" w:w="3356"/>
          </w:tcPr>
          <w:p w14:paraId="07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</w:pPr>
            <w:r>
              <w:t xml:space="preserve">№ </w:t>
            </w:r>
            <w:r>
              <w:t>0829500001126003932-1-1</w:t>
            </w:r>
          </w:p>
        </w:tc>
      </w:tr>
      <w:tr>
        <w:tc>
          <w:tcPr>
            <w:tcW w:type="dxa" w:w="10068"/>
            <w:gridSpan w:val="3"/>
            <w:vAlign w:val="bottom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firstLine="0" w:left="0"/>
              <w:jc w:val="center"/>
            </w:pPr>
            <w:r>
              <w:t>Волгоградская обл, Волгоград г</w:t>
            </w: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firstLine="0" w:left="0"/>
      </w:pPr>
    </w:p>
    <w:p w14:paraId="0A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Организатор: </w:t>
      </w:r>
    </w:p>
    <w:p w14:paraId="0B000000">
      <w:pPr>
        <w:widowControl w:val="0"/>
        <w:spacing w:after="0" w:before="60" w:line="240" w:lineRule="auto"/>
        <w:ind/>
      </w:pPr>
      <w: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 w14:paraId="0C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 xml:space="preserve">Заказчик(и): </w:t>
      </w:r>
    </w:p>
    <w:tbl>
      <w:tblPr>
        <w:tblStyle w:val="Style_4"/>
        <w:tblInd w:type="dxa" w:w="108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955"/>
      </w:tblGrid>
      <w:tr>
        <w:tc>
          <w:tcPr>
            <w:tcW w:type="dxa" w:w="9955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vAlign w:val="center"/>
          </w:tcPr>
          <w:p w14:paraId="0D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ГОСУДАРСТВЕННОЕ БЮДЖЕТНОЕ УЧРЕЖДЕНИЕ ЗДРАВООХРАНЕНИЯ "ЦЕНТРАЛЬНАЯ РАЙОННАЯ БОЛЬНИЦА ОЛЬХОВСКОГО МУНИЦИПАЛЬНОГО РАЙОНА"</w:t>
            </w:r>
          </w:p>
        </w:tc>
      </w:tr>
    </w:tbl>
    <w:p w14:paraId="0E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Идентификационный код закупки: 262342200258734220100100500016110244. </w:t>
      </w:r>
    </w:p>
    <w:p w14:paraId="0F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 xml:space="preserve">Извещение об осуществлении закупки размещено 09.06.2026 11:18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10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Наименование объекта закупки: Оказание услуги по доступу к информационно-коммуникационной сети Интернет для ГБУЗ «ЦРБ Ольховского муниципального района»</w:t>
      </w:r>
      <w:r>
        <w:t>.</w:t>
      </w:r>
    </w:p>
    <w:p w14:paraId="1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/>
      </w:pPr>
      <w:r>
        <w:t>Начальная (максимальная) цена контракта, руб.: 109 678.02</w:t>
      </w:r>
    </w:p>
    <w:p w14:paraId="12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Состав комиссии по осуществлению закупок:</w:t>
      </w:r>
    </w:p>
    <w:tbl>
      <w:tblPr>
        <w:tblStyle w:val="Style_1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556"/>
        <w:gridCol w:w="3769"/>
        <w:gridCol w:w="2743"/>
      </w:tblGrid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spacing w:after="0" w:line="240" w:lineRule="auto"/>
              <w:ind/>
            </w:pPr>
            <w:r>
              <w:t>Председательствующий на комиссии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spacing w:after="0" w:line="240" w:lineRule="auto"/>
              <w:ind/>
            </w:pPr>
            <w:r>
              <w:t>Копкова Инна Викторовна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355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spacing w:after="0" w:line="240" w:lineRule="auto"/>
              <w:ind/>
            </w:pPr>
            <w:r>
              <w:t>Член комиссии</w:t>
            </w:r>
          </w:p>
        </w:tc>
        <w:tc>
          <w:tcPr>
            <w:tcW w:type="dxa" w:w="376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spacing w:after="0" w:line="240" w:lineRule="auto"/>
              <w:ind/>
            </w:pPr>
            <w:r>
              <w:t>Круглова Анастасия Павловна</w:t>
            </w:r>
          </w:p>
        </w:tc>
        <w:tc>
          <w:tcPr>
            <w:tcW w:type="dxa" w:w="274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spacing w:after="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1C000000">
      <w:pPr>
        <w:widowControl w:val="0"/>
        <w:spacing w:after="0" w:before="60" w:line="240" w:lineRule="auto"/>
        <w:ind/>
        <w:jc w:val="both"/>
      </w:pPr>
      <w:r>
        <w:t xml:space="preserve">Количество членов комиссии, присутствующих на заседании: 2. </w:t>
      </w:r>
      <w:r>
        <w:t>Кворум имеется. Комиссия правомочна.</w:t>
      </w:r>
    </w:p>
    <w:p w14:paraId="1D000000">
      <w:pPr>
        <w:pStyle w:val="Style_3"/>
        <w:numPr>
          <w:ilvl w:val="0"/>
          <w:numId w:val="1"/>
        </w:numPr>
        <w:spacing w:after="0" w:before="60" w:line="240" w:lineRule="auto"/>
        <w:ind/>
        <w:jc w:val="both"/>
      </w:pPr>
      <w: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Style_4"/>
        <w:tblInd w:type="dxa" w:w="-5"/>
        <w:tblLayout w:type="fixed"/>
      </w:tblPr>
      <w:tblGrid>
        <w:gridCol w:w="1272"/>
        <w:gridCol w:w="1339"/>
        <w:gridCol w:w="1367"/>
        <w:gridCol w:w="2363"/>
        <w:gridCol w:w="1492"/>
        <w:gridCol w:w="1118"/>
        <w:gridCol w:w="1118"/>
      </w:tblGrid>
      <w:tr>
        <w:trPr>
          <w:trHeight w:hRule="atLeast" w:val="843"/>
        </w:trPr>
        <w:tc>
          <w:tcPr>
            <w:tcW w:type="dxa" w:w="1272"/>
            <w:vAlign w:val="center"/>
          </w:tcPr>
          <w:p w14:paraId="1E000000">
            <w:pPr>
              <w:spacing w:before="60"/>
              <w:ind w:firstLine="0"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339"/>
            <w:vAlign w:val="center"/>
          </w:tcPr>
          <w:p w14:paraId="1F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0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367"/>
            <w:vAlign w:val="center"/>
          </w:tcPr>
          <w:p w14:paraId="21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2363"/>
            <w:vAlign w:val="center"/>
          </w:tcPr>
          <w:p w14:paraId="22000000">
            <w:pPr>
              <w:ind/>
              <w:jc w:val="center"/>
              <w:rPr>
                <w:b w:val="1"/>
                <w:sz w:val="22"/>
              </w:rPr>
            </w:pPr>
          </w:p>
          <w:p w14:paraId="23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492"/>
            <w:vAlign w:val="center"/>
          </w:tcPr>
          <w:p w14:paraId="24000000">
            <w:pPr>
              <w:ind/>
              <w:jc w:val="center"/>
              <w:rPr>
                <w:b w:val="1"/>
                <w:sz w:val="22"/>
              </w:rPr>
            </w:pPr>
          </w:p>
          <w:p w14:paraId="25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118"/>
            <w:vAlign w:val="center"/>
          </w:tcPr>
          <w:p w14:paraId="26000000">
            <w:pPr>
              <w:ind/>
              <w:jc w:val="center"/>
              <w:rPr>
                <w:b w:val="1"/>
                <w:sz w:val="22"/>
              </w:rPr>
            </w:pPr>
          </w:p>
          <w:p w14:paraId="27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18"/>
            <w:vAlign w:val="center"/>
          </w:tcPr>
          <w:p w14:paraId="28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504"/>
        </w:trPr>
        <w:tc>
          <w:tcPr>
            <w:tcW w:type="dxa" w:w="1272"/>
            <w:vAlign w:val="center"/>
          </w:tcPr>
          <w:p w14:paraId="29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339"/>
            <w:vAlign w:val="center"/>
          </w:tcPr>
          <w:p w14:paraId="2A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2B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11:57:06 (MSK+00:00)</w:t>
            </w:r>
          </w:p>
        </w:tc>
        <w:tc>
          <w:tcPr>
            <w:tcW w:type="dxa" w:w="1367"/>
            <w:vAlign w:val="center"/>
          </w:tcPr>
          <w:p w14:paraId="2C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2363"/>
            <w:vAlign w:val="center"/>
          </w:tcPr>
          <w:p w14:paraId="2D000000">
            <w:pPr>
              <w:ind/>
              <w:jc w:val="center"/>
              <w:rPr>
                <w:sz w:val="22"/>
              </w:rPr>
            </w:pPr>
          </w:p>
        </w:tc>
        <w:tc>
          <w:tcPr>
            <w:tcW w:type="dxa" w:w="1492"/>
            <w:vAlign w:val="center"/>
          </w:tcPr>
          <w:p w14:paraId="2E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106 140.00</w:t>
            </w:r>
          </w:p>
        </w:tc>
        <w:tc>
          <w:tcPr>
            <w:tcW w:type="dxa" w:w="1118"/>
            <w:vAlign w:val="center"/>
          </w:tcPr>
          <w:p w14:paraId="2F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- 3.23 %</w:t>
            </w:r>
          </w:p>
        </w:tc>
        <w:tc>
          <w:tcPr>
            <w:tcW w:type="dxa" w:w="1118"/>
            <w:vAlign w:val="center"/>
          </w:tcPr>
          <w:p w14:paraId="30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1000000">
      <w:pPr>
        <w:pStyle w:val="Style_3"/>
        <w:widowControl w:val="0"/>
        <w:numPr>
          <w:ilvl w:val="0"/>
          <w:numId w:val="1"/>
        </w:numPr>
        <w:spacing w:after="0" w:before="60" w:line="240" w:lineRule="auto"/>
        <w:ind w:firstLine="0" w:left="0"/>
        <w:jc w:val="both"/>
      </w:pPr>
      <w: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Style w:val="Style_1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031"/>
        <w:gridCol w:w="5031"/>
      </w:tblGrid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2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3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4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5000000">
            <w:pPr>
              <w:ind/>
              <w:jc w:val="left"/>
            </w:pP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6000000">
            <w:pPr>
              <w:ind/>
              <w:jc w:val="left"/>
            </w:pPr>
            <w:r>
              <w:t>Копкова Инна Викторовна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7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8000000">
            <w:pPr>
              <w:ind/>
              <w:jc w:val="left"/>
            </w:pPr>
            <w:r>
              <w:t>Круглова Анастасия Павловна</w:t>
            </w:r>
          </w:p>
        </w:tc>
        <w:tc>
          <w:tcPr>
            <w:tcW w:type="dxa" w:w="5031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9000000">
            <w:pPr>
              <w:ind/>
              <w:jc w:val="left"/>
            </w:pPr>
            <w:r>
              <w:t>Соответствует</w:t>
            </w:r>
          </w:p>
        </w:tc>
      </w:tr>
    </w:tbl>
    <w:p w14:paraId="3A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В связи с тем, что по окончан</w:t>
      </w:r>
      <w: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B000000">
      <w:pPr>
        <w:pStyle w:val="Style_3"/>
        <w:keepNext w:val="1"/>
        <w:widowControl w:val="0"/>
        <w:numPr>
          <w:ilvl w:val="0"/>
          <w:numId w:val="1"/>
        </w:numPr>
        <w:spacing w:after="0" w:before="60" w:line="240" w:lineRule="auto"/>
        <w:ind/>
        <w:jc w:val="both"/>
      </w:pPr>
      <w: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t>определения поставщика (подрядчика, исполнителя)</w:t>
      </w:r>
      <w:r>
        <w:t xml:space="preserve"> сформи</w:t>
      </w:r>
      <w: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 w14:paraId="3C000000">
      <w:pPr>
        <w:keepNext w:val="1"/>
        <w:widowControl w:val="0"/>
        <w:spacing w:after="0" w:before="60" w:line="240" w:lineRule="auto"/>
        <w:ind/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"ЦЕНТРАЛЬНАЯ РАЙОННАЯ БОЛЬНИЦА ОЛЬХОВСКОГО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Круглова Анастасия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00:EF:83:F3:08:E0:58:D5:2C:EF:0A:08:48:C5:CF:56:EF, действителен с 05.08.2025 08:20:12 по 29.10.2026 08:20:12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10:40:43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Копкова Инна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00:DC:83:07:B4:2D:6D:12:A9:71:AE:46:23:6F:3F:9A:92, действителен с 02.12.2025 08:35:38 по 25.02.2027 08:35:38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14:21:16 МСК</w:t>
      </w:r>
    </w:p>
    <w:sectPr>
      <w:type w:val="nextPage"/>
      <w:pgSz w:h="16838" w:orient="portrait" w:w="11906"/>
      <w:pgMar w:bottom="1134" w:footer="708" w:gutter="0" w:header="708" w:left="993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57" w:left="357"/>
      </w:pPr>
      <w:rPr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endnote text"/>
    <w:basedOn w:val="Style_5"/>
    <w:link w:val="Style_6_ch"/>
    <w:pPr>
      <w:spacing w:after="0" w:line="240" w:lineRule="auto"/>
      <w:ind/>
    </w:pPr>
    <w:rPr>
      <w:sz w:val="20"/>
    </w:rPr>
  </w:style>
  <w:style w:styleId="Style_6_ch" w:type="character">
    <w:name w:val="endnote text"/>
    <w:basedOn w:val="Style_5_ch"/>
    <w:link w:val="Style_6"/>
    <w:rPr>
      <w:sz w:val="20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firstLine="0" w:left="283"/>
    </w:pPr>
  </w:style>
  <w:style w:styleId="Style_7_ch" w:type="character">
    <w:name w:val="toc 2"/>
    <w:basedOn w:val="Style_5_ch"/>
    <w:link w:val="Style_7"/>
  </w:style>
  <w:style w:styleId="Style_8" w:type="paragraph">
    <w:name w:val="toc 4"/>
    <w:basedOn w:val="Style_5"/>
    <w:next w:val="Style_5"/>
    <w:link w:val="Style_8_ch"/>
    <w:uiPriority w:val="39"/>
    <w:pPr>
      <w:spacing w:after="57"/>
      <w:ind w:firstLine="0" w:left="850"/>
    </w:pPr>
  </w:style>
  <w:style w:styleId="Style_8_ch" w:type="character">
    <w:name w:val="toc 4"/>
    <w:basedOn w:val="Style_5_ch"/>
    <w:link w:val="Style_8"/>
  </w:style>
  <w:style w:styleId="Style_9" w:type="paragraph">
    <w:name w:val="heading 7"/>
    <w:basedOn w:val="Style_5"/>
    <w:next w:val="Style_5"/>
    <w:link w:val="Style_9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9_ch" w:type="character">
    <w:name w:val="heading 7"/>
    <w:basedOn w:val="Style_5_ch"/>
    <w:link w:val="Style_9"/>
    <w:rPr>
      <w:rFonts w:ascii="Arial" w:hAnsi="Arial"/>
      <w:b w:val="1"/>
      <w:i w:val="1"/>
    </w:rPr>
  </w:style>
  <w:style w:styleId="Style_10" w:type="paragraph">
    <w:name w:val="toc 6"/>
    <w:basedOn w:val="Style_5"/>
    <w:next w:val="Style_5"/>
    <w:link w:val="Style_10_ch"/>
    <w:uiPriority w:val="39"/>
    <w:pPr>
      <w:spacing w:after="57"/>
      <w:ind w:firstLine="0" w:left="1417"/>
    </w:pPr>
  </w:style>
  <w:style w:styleId="Style_10_ch" w:type="character">
    <w:name w:val="toc 6"/>
    <w:basedOn w:val="Style_5_ch"/>
    <w:link w:val="Style_10"/>
  </w:style>
  <w:style w:styleId="Style_11" w:type="paragraph">
    <w:name w:val="toc 7"/>
    <w:basedOn w:val="Style_5"/>
    <w:next w:val="Style_5"/>
    <w:link w:val="Style_11_ch"/>
    <w:uiPriority w:val="39"/>
    <w:pPr>
      <w:spacing w:after="57"/>
      <w:ind w:firstLine="0" w:left="1701"/>
    </w:pPr>
  </w:style>
  <w:style w:styleId="Style_11_ch" w:type="character">
    <w:name w:val="toc 7"/>
    <w:basedOn w:val="Style_5_ch"/>
    <w:link w:val="Style_11"/>
  </w:style>
  <w:style w:styleId="Style_12" w:type="paragraph">
    <w:name w:val="Quote"/>
    <w:basedOn w:val="Style_5"/>
    <w:next w:val="Style_5"/>
    <w:link w:val="Style_12_ch"/>
    <w:pPr>
      <w:ind w:firstLine="0" w:left="720" w:right="720"/>
    </w:pPr>
    <w:rPr>
      <w:i w:val="1"/>
    </w:rPr>
  </w:style>
  <w:style w:styleId="Style_12_ch" w:type="character">
    <w:name w:val="Quote"/>
    <w:basedOn w:val="Style_5_ch"/>
    <w:link w:val="Style_12"/>
    <w:rPr>
      <w:i w:val="1"/>
    </w:rPr>
  </w:style>
  <w:style w:styleId="Style_13" w:type="paragraph">
    <w:name w:val="heading 3"/>
    <w:basedOn w:val="Style_5"/>
    <w:next w:val="Style_5"/>
    <w:link w:val="Style_13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13_ch" w:type="character">
    <w:name w:val="heading 3"/>
    <w:basedOn w:val="Style_5_ch"/>
    <w:link w:val="Style_13"/>
    <w:rPr>
      <w:rFonts w:ascii="Arial" w:hAnsi="Arial"/>
      <w:sz w:val="30"/>
    </w:rPr>
  </w:style>
  <w:style w:styleId="Style_14" w:type="paragraph">
    <w:name w:val="Caption"/>
    <w:basedOn w:val="Style_5"/>
    <w:next w:val="Style_5"/>
    <w:link w:val="Style_14_ch"/>
    <w:rPr>
      <w:b w:val="1"/>
      <w:color w:themeColor="accent1" w:val="4F81BD"/>
      <w:sz w:val="18"/>
    </w:rPr>
  </w:style>
  <w:style w:styleId="Style_14_ch" w:type="character">
    <w:name w:val="Caption"/>
    <w:basedOn w:val="Style_5_ch"/>
    <w:link w:val="Style_14"/>
    <w:rPr>
      <w:b w:val="1"/>
      <w:color w:themeColor="accent1" w:val="4F81BD"/>
      <w:sz w:val="18"/>
    </w:rPr>
  </w:style>
  <w:style w:styleId="Style_15" w:type="paragraph">
    <w:name w:val="footnote reference"/>
    <w:basedOn w:val="Style_16"/>
    <w:link w:val="Style_15_ch"/>
    <w:rPr>
      <w:vertAlign w:val="superscript"/>
    </w:rPr>
  </w:style>
  <w:style w:styleId="Style_15_ch" w:type="character">
    <w:name w:val="footnote reference"/>
    <w:basedOn w:val="Style_16_ch"/>
    <w:link w:val="Style_15"/>
    <w:rPr>
      <w:vertAlign w:val="superscript"/>
    </w:rPr>
  </w:style>
  <w:style w:styleId="Style_17" w:type="paragraph">
    <w:name w:val="heading 9"/>
    <w:basedOn w:val="Style_5"/>
    <w:next w:val="Style_5"/>
    <w:link w:val="Style_17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17_ch" w:type="character">
    <w:name w:val="heading 9"/>
    <w:basedOn w:val="Style_5_ch"/>
    <w:link w:val="Style_17"/>
    <w:rPr>
      <w:rFonts w:ascii="Arial" w:hAnsi="Arial"/>
      <w:i w:val="1"/>
      <w:sz w:val="21"/>
    </w:rPr>
  </w:style>
  <w:style w:styleId="Style_18" w:type="paragraph">
    <w:name w:val="endnote reference"/>
    <w:basedOn w:val="Style_16"/>
    <w:link w:val="Style_18_ch"/>
    <w:rPr>
      <w:vertAlign w:val="superscript"/>
    </w:rPr>
  </w:style>
  <w:style w:styleId="Style_18_ch" w:type="character">
    <w:name w:val="endnote reference"/>
    <w:basedOn w:val="Style_16_ch"/>
    <w:link w:val="Style_18"/>
    <w:rPr>
      <w:vertAlign w:val="superscript"/>
    </w:rPr>
  </w:style>
  <w:style w:styleId="Style_19" w:type="paragraph">
    <w:name w:val="toc 3"/>
    <w:basedOn w:val="Style_5"/>
    <w:next w:val="Style_5"/>
    <w:link w:val="Style_19_ch"/>
    <w:uiPriority w:val="39"/>
    <w:pPr>
      <w:spacing w:after="57"/>
      <w:ind w:firstLine="0" w:left="567"/>
    </w:pPr>
  </w:style>
  <w:style w:styleId="Style_19_ch" w:type="character">
    <w:name w:val="toc 3"/>
    <w:basedOn w:val="Style_5_ch"/>
    <w:link w:val="Style_19"/>
  </w:style>
  <w:style w:styleId="Style_20" w:type="paragraph">
    <w:name w:val="TOC Heading"/>
    <w:link w:val="Style_20_ch"/>
  </w:style>
  <w:style w:styleId="Style_20_ch" w:type="character">
    <w:name w:val="TOC Heading"/>
    <w:link w:val="Style_20"/>
  </w:style>
  <w:style w:styleId="Style_21" w:type="paragraph">
    <w:name w:val="Header"/>
    <w:basedOn w:val="Style_5"/>
    <w:link w:val="Style_21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21_ch" w:type="character">
    <w:name w:val="Header"/>
    <w:basedOn w:val="Style_5_ch"/>
    <w:link w:val="Style_21"/>
  </w:style>
  <w:style w:styleId="Style_22" w:type="paragraph">
    <w:name w:val="heading 5"/>
    <w:basedOn w:val="Style_5"/>
    <w:next w:val="Style_5"/>
    <w:link w:val="Style_22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22_ch" w:type="character">
    <w:name w:val="heading 5"/>
    <w:basedOn w:val="Style_5_ch"/>
    <w:link w:val="Style_22"/>
    <w:rPr>
      <w:rFonts w:ascii="Arial" w:hAnsi="Arial"/>
      <w:b w:val="1"/>
      <w:sz w:val="24"/>
    </w:rPr>
  </w:style>
  <w:style w:styleId="Style_23" w:type="paragraph">
    <w:name w:val="Intense Quote"/>
    <w:basedOn w:val="Style_5"/>
    <w:next w:val="Style_5"/>
    <w:link w:val="Style_23_ch"/>
    <w:pPr>
      <w:ind w:firstLine="0" w:left="720" w:right="720"/>
    </w:pPr>
    <w:rPr>
      <w:i w:val="1"/>
    </w:rPr>
  </w:style>
  <w:style w:styleId="Style_23_ch" w:type="character">
    <w:name w:val="Intense Quote"/>
    <w:basedOn w:val="Style_5_ch"/>
    <w:link w:val="Style_23"/>
    <w:rPr>
      <w:i w:val="1"/>
    </w:rPr>
  </w:style>
  <w:style w:styleId="Style_24" w:type="paragraph">
    <w:name w:val="heading 1"/>
    <w:basedOn w:val="Style_5"/>
    <w:next w:val="Style_5"/>
    <w:link w:val="Style_24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24_ch" w:type="character">
    <w:name w:val="heading 1"/>
    <w:basedOn w:val="Style_5_ch"/>
    <w:link w:val="Style_24"/>
    <w:rPr>
      <w:rFonts w:ascii="Arial" w:hAnsi="Arial"/>
      <w:sz w:val="40"/>
    </w:rPr>
  </w:style>
  <w:style w:styleId="Style_25" w:type="paragraph">
    <w:name w:val="Hyperlink"/>
    <w:basedOn w:val="Style_16"/>
    <w:link w:val="Style_25_ch"/>
    <w:rPr>
      <w:color w:val="0000FF"/>
      <w:u w:val="single"/>
    </w:rPr>
  </w:style>
  <w:style w:styleId="Style_25_ch" w:type="character">
    <w:name w:val="Hyperlink"/>
    <w:basedOn w:val="Style_16_ch"/>
    <w:link w:val="Style_25"/>
    <w:rPr>
      <w:color w:val="0000FF"/>
      <w:u w:val="single"/>
    </w:rPr>
  </w:style>
  <w:style w:styleId="Style_26" w:type="paragraph">
    <w:name w:val="Footnote"/>
    <w:basedOn w:val="Style_5"/>
    <w:link w:val="Style_26_ch"/>
    <w:pPr>
      <w:spacing w:after="40" w:line="240" w:lineRule="auto"/>
      <w:ind/>
    </w:pPr>
    <w:rPr>
      <w:sz w:val="18"/>
    </w:rPr>
  </w:style>
  <w:style w:styleId="Style_26_ch" w:type="character">
    <w:name w:val="Footnote"/>
    <w:basedOn w:val="Style_5_ch"/>
    <w:link w:val="Style_26"/>
    <w:rPr>
      <w:sz w:val="18"/>
    </w:rPr>
  </w:style>
  <w:style w:styleId="Style_27" w:type="paragraph">
    <w:name w:val="heading 8"/>
    <w:basedOn w:val="Style_5"/>
    <w:next w:val="Style_5"/>
    <w:link w:val="Style_27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27_ch" w:type="character">
    <w:name w:val="heading 8"/>
    <w:basedOn w:val="Style_5_ch"/>
    <w:link w:val="Style_27"/>
    <w:rPr>
      <w:rFonts w:ascii="Arial" w:hAnsi="Arial"/>
      <w:i w:val="1"/>
    </w:rPr>
  </w:style>
  <w:style w:styleId="Style_28" w:type="paragraph">
    <w:name w:val="toc 1"/>
    <w:basedOn w:val="Style_5"/>
    <w:next w:val="Style_5"/>
    <w:link w:val="Style_28_ch"/>
    <w:uiPriority w:val="39"/>
    <w:pPr>
      <w:spacing w:after="57"/>
      <w:ind/>
    </w:pPr>
  </w:style>
  <w:style w:styleId="Style_28_ch" w:type="character">
    <w:name w:val="toc 1"/>
    <w:basedOn w:val="Style_5_ch"/>
    <w:link w:val="Style_28"/>
  </w:style>
  <w:style w:styleId="Style_29" w:type="paragraph">
    <w:name w:val="Header and Footer"/>
    <w:link w:val="Style_29_ch"/>
    <w:pPr>
      <w:spacing w:line="240" w:lineRule="auto"/>
      <w:ind/>
      <w:jc w:val="both"/>
    </w:pPr>
    <w:rPr>
      <w:rFonts w:ascii="XO Thames" w:hAnsi="XO Thames"/>
      <w:sz w:val="20"/>
    </w:rPr>
  </w:style>
  <w:style w:styleId="Style_29_ch" w:type="character">
    <w:name w:val="Header and Footer"/>
    <w:link w:val="Style_29"/>
    <w:rPr>
      <w:rFonts w:ascii="XO Thames" w:hAnsi="XO Thames"/>
      <w:sz w:val="20"/>
    </w:rPr>
  </w:style>
  <w:style w:styleId="Style_30" w:type="paragraph">
    <w:name w:val="toc 9"/>
    <w:basedOn w:val="Style_5"/>
    <w:next w:val="Style_5"/>
    <w:link w:val="Style_30_ch"/>
    <w:uiPriority w:val="39"/>
    <w:pPr>
      <w:spacing w:after="57"/>
      <w:ind w:firstLine="0" w:left="2268"/>
    </w:pPr>
  </w:style>
  <w:style w:styleId="Style_30_ch" w:type="character">
    <w:name w:val="toc 9"/>
    <w:basedOn w:val="Style_5_ch"/>
    <w:link w:val="Style_30"/>
  </w:style>
  <w:style w:styleId="Style_3" w:type="paragraph">
    <w:name w:val="List Paragraph"/>
    <w:basedOn w:val="Style_5"/>
    <w:link w:val="Style_3_ch"/>
    <w:pPr>
      <w:ind w:firstLine="0" w:left="720"/>
      <w:contextualSpacing w:val="1"/>
    </w:pPr>
  </w:style>
  <w:style w:styleId="Style_3_ch" w:type="character">
    <w:name w:val="List Paragraph"/>
    <w:basedOn w:val="Style_5_ch"/>
    <w:link w:val="Style_3"/>
  </w:style>
  <w:style w:styleId="Style_31" w:type="paragraph">
    <w:name w:val="toc 8"/>
    <w:basedOn w:val="Style_5"/>
    <w:next w:val="Style_5"/>
    <w:link w:val="Style_31_ch"/>
    <w:uiPriority w:val="39"/>
    <w:pPr>
      <w:spacing w:after="57"/>
      <w:ind w:firstLine="0" w:left="1984"/>
    </w:pPr>
  </w:style>
  <w:style w:styleId="Style_31_ch" w:type="character">
    <w:name w:val="toc 8"/>
    <w:basedOn w:val="Style_5_ch"/>
    <w:link w:val="Style_31"/>
  </w:style>
  <w:style w:styleId="Style_32" w:type="paragraph">
    <w:name w:val="toc 5"/>
    <w:basedOn w:val="Style_5"/>
    <w:next w:val="Style_5"/>
    <w:link w:val="Style_32_ch"/>
    <w:uiPriority w:val="39"/>
    <w:pPr>
      <w:spacing w:after="57"/>
      <w:ind w:firstLine="0" w:left="1134"/>
    </w:pPr>
  </w:style>
  <w:style w:styleId="Style_32_ch" w:type="character">
    <w:name w:val="toc 5"/>
    <w:basedOn w:val="Style_5_ch"/>
    <w:link w:val="Style_32"/>
  </w:style>
  <w:style w:styleId="Style_2" w:type="paragraph">
    <w:name w:val="List Paragraph1"/>
    <w:basedOn w:val="Style_5"/>
    <w:link w:val="Style_2_ch"/>
    <w:pPr>
      <w:ind w:firstLine="0" w:left="720"/>
    </w:pPr>
  </w:style>
  <w:style w:styleId="Style_2_ch" w:type="character">
    <w:name w:val="List Paragraph1"/>
    <w:basedOn w:val="Style_5_ch"/>
    <w:link w:val="Style_2"/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33" w:type="paragraph">
    <w:name w:val="Subtitle"/>
    <w:basedOn w:val="Style_5"/>
    <w:next w:val="Style_5"/>
    <w:link w:val="Style_33_ch"/>
    <w:uiPriority w:val="11"/>
    <w:qFormat/>
    <w:pPr>
      <w:spacing w:before="200"/>
      <w:ind/>
    </w:pPr>
    <w:rPr>
      <w:sz w:val="24"/>
    </w:rPr>
  </w:style>
  <w:style w:styleId="Style_33_ch" w:type="character">
    <w:name w:val="Subtitle"/>
    <w:basedOn w:val="Style_5_ch"/>
    <w:link w:val="Style_33"/>
    <w:rPr>
      <w:sz w:val="24"/>
    </w:rPr>
  </w:style>
  <w:style w:styleId="Style_34" w:type="paragraph">
    <w:name w:val="table of figures"/>
    <w:basedOn w:val="Style_5"/>
    <w:next w:val="Style_5"/>
    <w:link w:val="Style_34_ch"/>
    <w:pPr>
      <w:spacing w:after="0"/>
      <w:ind/>
    </w:pPr>
  </w:style>
  <w:style w:styleId="Style_34_ch" w:type="character">
    <w:name w:val="table of figures"/>
    <w:basedOn w:val="Style_5_ch"/>
    <w:link w:val="Style_34"/>
  </w:style>
  <w:style w:styleId="Style_35" w:type="paragraph">
    <w:name w:val="Title"/>
    <w:basedOn w:val="Style_5"/>
    <w:next w:val="Style_5"/>
    <w:link w:val="Style_35_ch"/>
    <w:uiPriority w:val="10"/>
    <w:qFormat/>
    <w:pPr>
      <w:spacing w:before="300"/>
      <w:ind/>
      <w:contextualSpacing w:val="1"/>
    </w:pPr>
    <w:rPr>
      <w:sz w:val="48"/>
    </w:rPr>
  </w:style>
  <w:style w:styleId="Style_35_ch" w:type="character">
    <w:name w:val="Title"/>
    <w:basedOn w:val="Style_5_ch"/>
    <w:link w:val="Style_35"/>
    <w:rPr>
      <w:sz w:val="48"/>
    </w:rPr>
  </w:style>
  <w:style w:styleId="Style_36" w:type="paragraph">
    <w:name w:val="heading 4"/>
    <w:basedOn w:val="Style_5"/>
    <w:next w:val="Style_5"/>
    <w:link w:val="Style_36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36_ch" w:type="character">
    <w:name w:val="heading 4"/>
    <w:basedOn w:val="Style_5_ch"/>
    <w:link w:val="Style_36"/>
    <w:rPr>
      <w:rFonts w:ascii="Arial" w:hAnsi="Arial"/>
      <w:b w:val="1"/>
      <w:sz w:val="26"/>
    </w:rPr>
  </w:style>
  <w:style w:styleId="Style_37" w:type="paragraph">
    <w:name w:val="No Spacing"/>
    <w:link w:val="Style_37_ch"/>
    <w:pPr>
      <w:spacing w:after="0" w:line="240" w:lineRule="auto"/>
      <w:ind/>
    </w:pPr>
    <w:rPr>
      <w:rFonts w:ascii="Calibri" w:hAnsi="Calibri"/>
    </w:rPr>
  </w:style>
  <w:style w:styleId="Style_37_ch" w:type="character">
    <w:name w:val="No Spacing"/>
    <w:link w:val="Style_37"/>
    <w:rPr>
      <w:rFonts w:ascii="Calibri" w:hAnsi="Calibri"/>
    </w:rPr>
  </w:style>
  <w:style w:styleId="Style_38" w:type="paragraph">
    <w:name w:val="Footer"/>
    <w:basedOn w:val="Style_5"/>
    <w:link w:val="Style_38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38_ch" w:type="character">
    <w:name w:val="Footer"/>
    <w:basedOn w:val="Style_5_ch"/>
    <w:link w:val="Style_38"/>
  </w:style>
  <w:style w:styleId="Style_39" w:type="paragraph">
    <w:name w:val="Footer Char"/>
    <w:basedOn w:val="Style_16"/>
    <w:link w:val="Style_39_ch"/>
  </w:style>
  <w:style w:styleId="Style_39_ch" w:type="character">
    <w:name w:val="Footer Char"/>
    <w:basedOn w:val="Style_16_ch"/>
    <w:link w:val="Style_39"/>
  </w:style>
  <w:style w:styleId="Style_40" w:type="paragraph">
    <w:name w:val="heading 2"/>
    <w:basedOn w:val="Style_5"/>
    <w:next w:val="Style_5"/>
    <w:link w:val="Style_40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40_ch" w:type="character">
    <w:name w:val="heading 2"/>
    <w:basedOn w:val="Style_5_ch"/>
    <w:link w:val="Style_40"/>
    <w:rPr>
      <w:rFonts w:ascii="Arial" w:hAnsi="Arial"/>
      <w:sz w:val="34"/>
    </w:rPr>
  </w:style>
  <w:style w:styleId="Style_41" w:type="paragraph">
    <w:name w:val="heading 6"/>
    <w:basedOn w:val="Style_5"/>
    <w:next w:val="Style_5"/>
    <w:link w:val="Style_41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41_ch" w:type="character">
    <w:name w:val="heading 6"/>
    <w:basedOn w:val="Style_5_ch"/>
    <w:link w:val="Style_41"/>
    <w:rPr>
      <w:rFonts w:ascii="Arial" w:hAnsi="Arial"/>
      <w:b w:val="1"/>
    </w:rPr>
  </w:style>
  <w:style w:styleId="Style_42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43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4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45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46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47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48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49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50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5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52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53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54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55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56" w:type="table">
    <w:name w:val="Plain Table 3"/>
    <w:basedOn w:val="Style_1"/>
    <w:pPr>
      <w:spacing w:after="0" w:line="240" w:lineRule="auto"/>
      <w:ind/>
    </w:pPr>
  </w:style>
  <w:style w:styleId="Style_57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5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59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60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61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62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3" w:type="table">
    <w:name w:val="Plain Table 5"/>
    <w:basedOn w:val="Style_1"/>
    <w:pPr>
      <w:spacing w:after="0" w:line="240" w:lineRule="auto"/>
      <w:ind/>
    </w:pPr>
  </w:style>
  <w:style w:styleId="Style_6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65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66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67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68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4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69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styleId="Style_70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71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72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3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74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75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7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77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78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79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0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81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82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83" w:type="table">
    <w:name w:val="Plain Table 4"/>
    <w:basedOn w:val="Style_1"/>
    <w:pPr>
      <w:spacing w:after="0" w:line="240" w:lineRule="auto"/>
      <w:ind/>
    </w:pPr>
  </w:style>
  <w:style w:styleId="Style_84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8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86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87" w:type="table">
    <w:name w:val="List Table 1 Light - Accent 6"/>
    <w:basedOn w:val="Style_1"/>
    <w:pPr>
      <w:spacing w:after="0" w:line="240" w:lineRule="auto"/>
      <w:ind/>
    </w:pPr>
  </w:style>
  <w:style w:styleId="Style_88" w:type="table">
    <w:name w:val="List Table 1 Light"/>
    <w:basedOn w:val="Style_1"/>
    <w:pPr>
      <w:spacing w:after="0" w:line="240" w:lineRule="auto"/>
      <w:ind/>
    </w:pPr>
  </w:style>
  <w:style w:styleId="Style_89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90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91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92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93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4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95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96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97" w:type="table">
    <w:name w:val="List Table 1 Light - Accent 3"/>
    <w:basedOn w:val="Style_1"/>
    <w:pPr>
      <w:spacing w:after="0" w:line="240" w:lineRule="auto"/>
      <w:ind/>
    </w:pPr>
  </w:style>
  <w:style w:styleId="Style_98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99" w:type="table">
    <w:name w:val="List Table 1 Light - Accent 1"/>
    <w:basedOn w:val="Style_1"/>
    <w:pPr>
      <w:spacing w:after="0" w:line="240" w:lineRule="auto"/>
      <w:ind/>
    </w:pPr>
  </w:style>
  <w:style w:styleId="Style_100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01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02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103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104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05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06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07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08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09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10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1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12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3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14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5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6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117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18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119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120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21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2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23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124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125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26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7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28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9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30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31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32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33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34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135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36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37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138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39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140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141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4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43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4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45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14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4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148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9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0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1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52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53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54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155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56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57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58" w:type="table">
    <w:name w:val="List Table 1 Light - Accent 2"/>
    <w:basedOn w:val="Style_1"/>
    <w:pPr>
      <w:spacing w:after="0" w:line="240" w:lineRule="auto"/>
      <w:ind/>
    </w:pPr>
  </w:style>
  <w:style w:styleId="Style_159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60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61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2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63" w:type="table">
    <w:name w:val="List Table 1 Light - Accent 4"/>
    <w:basedOn w:val="Style_1"/>
    <w:pPr>
      <w:spacing w:after="0" w:line="240" w:lineRule="auto"/>
      <w:ind/>
    </w:pPr>
  </w:style>
  <w:style w:styleId="Style_164" w:type="table">
    <w:name w:val="List Table 1 Light - Accent 5"/>
    <w:basedOn w:val="Style_1"/>
    <w:pPr>
      <w:spacing w:after="0" w:line="240" w:lineRule="auto"/>
      <w:ind/>
    </w:pPr>
  </w:style>
  <w:style w:styleId="Style_165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66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2026-06-23T06:32:46Z</dcterms:modified>
</cp:coreProperties>
</file>