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240" w:before="0" w:after="0"/>
        <w:ind w:right="-28" w:hanging="0"/>
        <w:contextualSpacing/>
        <w:jc w:val="center"/>
        <w:rPr>
          <w:rFonts w:eastAsia="Times New Roman"/>
          <w:b/>
          <w:b/>
          <w:spacing w:val="20"/>
          <w:sz w:val="32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подведения итогов определения поставщика </w:t>
      </w:r>
    </w:p>
    <w:p>
      <w:pPr>
        <w:pStyle w:val="Normal"/>
        <w:spacing w:lineRule="auto" w:line="240" w:before="0" w:after="0"/>
        <w:ind w:right="-1" w:hanging="0"/>
        <w:contextualSpacing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(0744200000226005044)</w:t>
      </w:r>
    </w:p>
    <w:p>
      <w:pPr>
        <w:pStyle w:val="Normal"/>
        <w:spacing w:lineRule="auto" w:line="240" w:before="0" w:after="0"/>
        <w:ind w:left="3828" w:right="5243" w:hanging="0"/>
        <w:contextualSpacing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208"/>
        <w:gridCol w:w="5394"/>
      </w:tblGrid>
      <w:tr>
        <w:trPr/>
        <w:tc>
          <w:tcPr>
            <w:tcW w:w="5208" w:type="dxa"/>
            <w:tcBorders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/>
            </w:pPr>
            <w:r>
              <w:rPr>
                <w:rFonts w:eastAsia="Times New Roman" w:cs="Times New Roman"/>
                <w:bCs/>
                <w:lang w:eastAsia="ru-RU"/>
              </w:rPr>
              <w:t>г.</w:t>
            </w:r>
            <w:r>
              <w:rPr>
                <w:rFonts w:eastAsia="Times New Roman" w:cs="Times New Roman"/>
                <w:bCs/>
                <w:lang w:eastAsia="ru-RU"/>
              </w:rPr>
              <w:t xml:space="preserve">Курск </w:t>
            </w:r>
          </w:p>
        </w:tc>
        <w:tc>
          <w:tcPr>
            <w:tcW w:w="5394" w:type="dxa"/>
            <w:tcBorders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contextualSpacing/>
              <w:jc w:val="right"/>
              <w:rPr>
                <w:rFonts w:cs="Times New Roman"/>
                <w:bCs/>
                <w:lang w:eastAsia="ru-RU"/>
              </w:rPr>
            </w:pPr>
            <w:r>
              <w:rPr>
                <w:rFonts w:cs="Times New Roman"/>
                <w:bCs/>
                <w:lang w:eastAsia="ru-RU"/>
              </w:rPr>
              <w:t>18.06.2026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0" w:after="0"/>
        <w:ind w:left="360" w:hanging="0"/>
        <w:contextualSpacing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ОБЛАСТНОЕ КАЗЕННОЕ УЧРЕЖДЕНИЕ "ЦЕНТР ЗАКУПОК КУРСКОЙ ОБЛАСТИ".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contextualSpacing/>
        <w:rPr/>
      </w:pPr>
      <w:r>
        <w:rPr>
          <w:rFonts w:eastAsia="Times New Roman"/>
          <w:lang w:eastAsia="ru-RU"/>
        </w:rPr>
        <w:t xml:space="preserve">Заказчик: </w:t>
      </w:r>
      <w:r>
        <w:rPr>
          <w:rFonts w:eastAsia="Times New Roman"/>
          <w:kern w:val="0"/>
          <w:sz w:val="22"/>
          <w:szCs w:val="22"/>
          <w:lang w:val="ru-RU" w:eastAsia="ru-RU" w:bidi="ar-SA"/>
        </w:rPr>
        <w:t>ОБЛАСТНОЕ БЮДЖЕТНОЕ УЧРЕЖДЕНИЕ ЗДРАВООХРАНЕНИЯ "КАСТОРЕНСКАЯ ЦЕНТРАЛЬНАЯ РАЙОННАЯ БОЛЬНИЦА"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284" w:hanging="284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262460800311546080100100320012120244.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284" w:hanging="284"/>
        <w:contextualSpacing/>
        <w:rPr/>
      </w:pPr>
      <w:r>
        <w:rPr>
          <w:rFonts w:eastAsia="Times New Roman"/>
          <w:lang w:eastAsia="ru-RU"/>
        </w:rPr>
        <w:t>Извещение об осуществлении закупки размещено 10.06.2026 13:01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лекарственных препаратов для медицинского применения - МНН НАТРИЯ ХЛОРИД.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420 000.00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0" w:after="0"/>
        <w:ind w:left="357" w:hanging="357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2"/>
        <w:gridCol w:w="5167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Бочарова Юлия Александровна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Егорова Ирина Викторовна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Меньшиков Геннадий Михайлович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Пилюгина Евгения Владимировна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Почикеева Татьяна Владимировна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Бокунович Лариса Витальевна</w:t>
            </w:r>
          </w:p>
        </w:tc>
      </w:tr>
    </w:tbl>
    <w:p>
      <w:pPr>
        <w:pStyle w:val="Normal"/>
        <w:widowControl w:val="false"/>
        <w:spacing w:lineRule="auto" w:line="240" w:before="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6. Кворум имеется. Комиссия правомочна.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426" w:hanging="426"/>
        <w:contextualSpacing/>
        <w:rPr>
          <w:rFonts w:eastAsia="Noto Serif CJK SC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kern w:val="0"/>
          <w:sz w:val="20"/>
          <w:szCs w:val="20"/>
          <w:lang w:val="ru-RU" w:eastAsia="zh-CN" w:bidi="hi-IN"/>
        </w:rPr>
      </w:pPr>
      <w:r>
        <w:rPr>
          <w:rFonts w:eastAsia="Noto Serif CJK SC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0"/>
          <w:szCs w:val="20"/>
          <w:shd w:fill="auto" w:val="clear"/>
          <w:lang w:val="ru-RU" w:eastAsia="zh-CN" w:bidi="hi-IN"/>
        </w:rPr>
        <w:t>Комиссия по осуществлению закупок рассмотрела в соответствии со ст. 49 Федерального закона № 44-ФЗ  заявки на участие в закупке, информацию и документы на соответствие извещению об осуществлении закупки и приняла следующее решение</w:t>
      </w:r>
    </w:p>
    <w:tbl>
      <w:tblPr>
        <w:tblStyle w:val="af7"/>
        <w:tblW w:w="10200" w:type="dxa"/>
        <w:jc w:val="left"/>
        <w:tblInd w:w="-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08"/>
        <w:gridCol w:w="1245"/>
        <w:gridCol w:w="1479"/>
        <w:gridCol w:w="2157"/>
        <w:gridCol w:w="2261"/>
        <w:gridCol w:w="2550"/>
      </w:tblGrid>
      <w:tr>
        <w:trPr>
          <w:trHeight w:val="845" w:hRule="atLeast"/>
        </w:trPr>
        <w:tc>
          <w:tcPr>
            <w:tcW w:w="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contextualSpacing/>
              <w:jc w:val="center"/>
              <w:rPr/>
            </w:pPr>
            <w:r>
              <w:rPr>
                <w:rFonts w:cs="Times New Roman"/>
                <w:b/>
                <w:sz w:val="20"/>
                <w:szCs w:val="20"/>
              </w:rPr>
              <w:t>№</w:t>
            </w:r>
            <w:r>
              <w:rPr>
                <w:rFonts w:eastAsia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Порядковый номер присвоенный заявке</w:t>
            </w: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Дата и время подачи   ценового</w:t>
            </w:r>
          </w:p>
        </w:tc>
        <w:tc>
          <w:tcPr>
            <w:tcW w:w="2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Решение о соответствии извещению об осуществлении закупки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Основание отклонения и обоснование с указанием положений закона и извещения</w:t>
            </w:r>
          </w:p>
        </w:tc>
      </w:tr>
      <w:tr>
        <w:trPr>
          <w:trHeight w:val="89" w:hRule="atLeast"/>
        </w:trPr>
        <w:tc>
          <w:tcPr>
            <w:tcW w:w="50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7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15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0"/>
                <w:szCs w:val="20"/>
                <w:lang w:val="ru-RU" w:eastAsia="ru-RU" w:bidi="ar-SA"/>
              </w:rPr>
              <w:t>18.06.2026 10:00:39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 xml:space="preserve"> </w:t>
            </w:r>
          </w:p>
        </w:tc>
        <w:tc>
          <w:tcPr>
            <w:tcW w:w="226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25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>
        <w:trPr>
          <w:trHeight w:val="66" w:hRule="atLeast"/>
        </w:trPr>
        <w:tc>
          <w:tcPr>
            <w:tcW w:w="50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7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5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15.06.2026 12:19:56</w:t>
            </w:r>
          </w:p>
        </w:tc>
        <w:tc>
          <w:tcPr>
            <w:tcW w:w="226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25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>
        <w:trPr>
          <w:trHeight w:val="66" w:hRule="atLeast"/>
        </w:trPr>
        <w:tc>
          <w:tcPr>
            <w:tcW w:w="50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2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47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15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15.06.2026 12:27:48</w:t>
            </w:r>
          </w:p>
        </w:tc>
        <w:tc>
          <w:tcPr>
            <w:tcW w:w="226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25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>
        <w:trPr>
          <w:trHeight w:val="66" w:hRule="atLeast"/>
        </w:trPr>
        <w:tc>
          <w:tcPr>
            <w:tcW w:w="50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7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5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17.06.2026 13:09:08</w:t>
            </w:r>
          </w:p>
        </w:tc>
        <w:tc>
          <w:tcPr>
            <w:tcW w:w="226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25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0" w:after="0"/>
        <w:ind w:left="426" w:hanging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9890" w:type="dxa"/>
        <w:jc w:val="left"/>
        <w:tblInd w:w="14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3506"/>
        <w:gridCol w:w="3173"/>
        <w:gridCol w:w="3211"/>
      </w:tblGrid>
      <w:tr>
        <w:trPr>
          <w:trHeight w:val="100" w:hRule="atLeast"/>
        </w:trPr>
        <w:tc>
          <w:tcPr>
            <w:tcW w:w="35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Член комиссии по осуществлению закупок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/>
            </w:pPr>
            <w:r>
              <w:rPr>
                <w:rFonts w:cs="Times New Roman"/>
                <w:b/>
                <w:sz w:val="20"/>
                <w:szCs w:val="20"/>
              </w:rPr>
              <w:t xml:space="preserve">Заявка с идентификационным номером </w:t>
            </w:r>
            <w:r>
              <w:rPr>
                <w:rFonts w:eastAsia="Times New Roman" w:cs="Times New Roman"/>
                <w:b/>
                <w:bCs/>
                <w:i w:val="false"/>
                <w:caps w:val="false"/>
                <w:smallCaps w:val="false"/>
                <w:strike w:val="false"/>
                <w:dstrike w:val="false"/>
                <w:color w:val="00000A"/>
                <w:spacing w:val="0"/>
                <w:position w:val="0"/>
                <w:sz w:val="16"/>
                <w:sz w:val="16"/>
                <w:szCs w:val="16"/>
                <w:u w:val="none"/>
                <w:vertAlign w:val="baseline"/>
                <w:lang w:val="ru-RU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35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Решение о соответствии извещению об осуществлении закупки или об отклонении заявки на участие в закупке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Основание отклонения и обоснование с указанием положений закона и извещения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Бочарова Юлия Александровна</w:t>
            </w:r>
          </w:p>
        </w:tc>
        <w:tc>
          <w:tcPr>
            <w:tcW w:w="31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  <w:shd w:fill="auto" w:val="clear"/>
              </w:rPr>
            </w:pPr>
            <w:r>
              <w:rPr>
                <w:rFonts w:cs="Times New Roman"/>
                <w:b w:val="false"/>
                <w:sz w:val="20"/>
                <w:szCs w:val="20"/>
                <w:shd w:fill="auto" w:val="clear"/>
              </w:rPr>
              <w:t>Соответствует извещению об осуществлении закупки</w:t>
            </w:r>
          </w:p>
        </w:tc>
        <w:tc>
          <w:tcPr>
            <w:tcW w:w="3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bCs w:val="false"/>
                <w:sz w:val="20"/>
                <w:szCs w:val="20"/>
              </w:rPr>
              <w:t>---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Егорова Ирина Викторовна</w:t>
            </w:r>
          </w:p>
        </w:tc>
        <w:tc>
          <w:tcPr>
            <w:tcW w:w="31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Меньшиков Геннадий Михайлович</w:t>
            </w:r>
          </w:p>
        </w:tc>
        <w:tc>
          <w:tcPr>
            <w:tcW w:w="31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Пилюгина Евгения Владимировна</w:t>
            </w:r>
          </w:p>
        </w:tc>
        <w:tc>
          <w:tcPr>
            <w:tcW w:w="31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5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Почикеева Татьяна Владимировна</w:t>
            </w:r>
          </w:p>
        </w:tc>
        <w:tc>
          <w:tcPr>
            <w:tcW w:w="317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5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Бокунович Лариса Витальевна</w:t>
            </w:r>
          </w:p>
        </w:tc>
        <w:tc>
          <w:tcPr>
            <w:tcW w:w="31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eastAsia="Noto Serif CJK SC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Noto Serif CJK SC" w:cs="Times New Roman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Соответствует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eastAsia="Noto Serif CJK SC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Noto Serif CJK SC" w:cs="Times New Roman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Не соответствует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  <w:t>0</w:t>
            </w:r>
          </w:p>
        </w:tc>
      </w:tr>
    </w:tbl>
    <w:p>
      <w:pPr>
        <w:pStyle w:val="Normal"/>
        <w:numPr>
          <w:ilvl w:val="0"/>
          <w:numId w:val="1"/>
        </w:numPr>
        <w:spacing w:lineRule="auto" w:line="240" w:before="0" w:after="0"/>
        <w:contextualSpacing/>
        <w:rPr/>
      </w:pPr>
      <w:r>
        <w:rPr/>
      </w:r>
    </w:p>
    <w:tbl>
      <w:tblPr>
        <w:tblW w:w="9890" w:type="dxa"/>
        <w:jc w:val="left"/>
        <w:tblInd w:w="14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3506"/>
        <w:gridCol w:w="3173"/>
        <w:gridCol w:w="3211"/>
      </w:tblGrid>
      <w:tr>
        <w:trPr>
          <w:trHeight w:val="100" w:hRule="atLeast"/>
        </w:trPr>
        <w:tc>
          <w:tcPr>
            <w:tcW w:w="35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Член комиссии по осуществлению закупок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/>
            </w:pPr>
            <w:r>
              <w:rPr>
                <w:rFonts w:cs="Times New Roman"/>
                <w:b/>
                <w:sz w:val="20"/>
                <w:szCs w:val="20"/>
              </w:rPr>
              <w:t xml:space="preserve">Заявка с идентификационным номером </w:t>
            </w:r>
            <w:r>
              <w:rPr>
                <w:rFonts w:eastAsia="Times New Roman" w:cs="Times New Roman"/>
                <w:b/>
                <w:bCs/>
                <w:i w:val="false"/>
                <w:caps w:val="false"/>
                <w:smallCaps w:val="false"/>
                <w:strike w:val="false"/>
                <w:dstrike w:val="false"/>
                <w:color w:val="00000A"/>
                <w:spacing w:val="0"/>
                <w:position w:val="0"/>
                <w:sz w:val="16"/>
                <w:sz w:val="16"/>
                <w:szCs w:val="16"/>
                <w:u w:val="none"/>
                <w:vertAlign w:val="baseline"/>
                <w:lang w:val="ru-RU"/>
              </w:rPr>
              <w:t>1</w:t>
            </w:r>
          </w:p>
        </w:tc>
      </w:tr>
      <w:tr>
        <w:trPr>
          <w:trHeight w:val="100" w:hRule="atLeast"/>
        </w:trPr>
        <w:tc>
          <w:tcPr>
            <w:tcW w:w="35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Решение о соответствии извещению об осуществлении закупки или об отклонении заявки на участие в закупке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Основание отклонения и обоснование с указанием положений закона и извещения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Бочарова Юлия Александровна</w:t>
            </w:r>
          </w:p>
        </w:tc>
        <w:tc>
          <w:tcPr>
            <w:tcW w:w="31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  <w:shd w:fill="auto" w:val="clear"/>
              </w:rPr>
            </w:pPr>
            <w:r>
              <w:rPr>
                <w:rFonts w:cs="Times New Roman"/>
                <w:b w:val="false"/>
                <w:sz w:val="20"/>
                <w:szCs w:val="20"/>
                <w:shd w:fill="auto" w:val="clear"/>
              </w:rPr>
              <w:t>Соответствует извещению об осуществлении закупки</w:t>
            </w:r>
          </w:p>
        </w:tc>
        <w:tc>
          <w:tcPr>
            <w:tcW w:w="3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bCs w:val="false"/>
                <w:sz w:val="20"/>
                <w:szCs w:val="20"/>
              </w:rPr>
              <w:t>---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Егорова Ирина Викторовна</w:t>
            </w:r>
          </w:p>
        </w:tc>
        <w:tc>
          <w:tcPr>
            <w:tcW w:w="31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Меньшиков Геннадий Михайлович</w:t>
            </w:r>
          </w:p>
        </w:tc>
        <w:tc>
          <w:tcPr>
            <w:tcW w:w="31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Пилюгина Евгения Владимировна</w:t>
            </w:r>
          </w:p>
        </w:tc>
        <w:tc>
          <w:tcPr>
            <w:tcW w:w="31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5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Почикеева Татьяна Владимировна</w:t>
            </w:r>
          </w:p>
        </w:tc>
        <w:tc>
          <w:tcPr>
            <w:tcW w:w="317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5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Бокунович Лариса Витальевна</w:t>
            </w:r>
          </w:p>
        </w:tc>
        <w:tc>
          <w:tcPr>
            <w:tcW w:w="31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eastAsia="Noto Serif CJK SC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Noto Serif CJK SC" w:cs="Times New Roman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Соответствует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eastAsia="Noto Serif CJK SC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Noto Serif CJK SC" w:cs="Times New Roman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Не соответствует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  <w:t>0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90" w:type="dxa"/>
        <w:jc w:val="left"/>
        <w:tblInd w:w="14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3506"/>
        <w:gridCol w:w="3173"/>
        <w:gridCol w:w="3211"/>
      </w:tblGrid>
      <w:tr>
        <w:trPr>
          <w:trHeight w:val="100" w:hRule="atLeast"/>
        </w:trPr>
        <w:tc>
          <w:tcPr>
            <w:tcW w:w="35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Член комиссии по осуществлению закупок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/>
            </w:pPr>
            <w:r>
              <w:rPr>
                <w:rFonts w:cs="Times New Roman"/>
                <w:b/>
                <w:sz w:val="20"/>
                <w:szCs w:val="20"/>
              </w:rPr>
              <w:t xml:space="preserve">Заявка с идентификационным номером </w:t>
            </w:r>
            <w:r>
              <w:rPr>
                <w:rFonts w:eastAsia="Times New Roman" w:cs="Times New Roman"/>
                <w:b/>
                <w:bCs/>
                <w:i w:val="false"/>
                <w:caps w:val="false"/>
                <w:smallCaps w:val="false"/>
                <w:strike w:val="false"/>
                <w:dstrike w:val="false"/>
                <w:color w:val="00000A"/>
                <w:spacing w:val="0"/>
                <w:position w:val="0"/>
                <w:sz w:val="16"/>
                <w:sz w:val="16"/>
                <w:szCs w:val="16"/>
                <w:u w:val="none"/>
                <w:vertAlign w:val="baseline"/>
                <w:lang w:val="ru-RU"/>
              </w:rPr>
              <w:t>2</w:t>
            </w:r>
          </w:p>
        </w:tc>
      </w:tr>
      <w:tr>
        <w:trPr>
          <w:trHeight w:val="100" w:hRule="atLeast"/>
        </w:trPr>
        <w:tc>
          <w:tcPr>
            <w:tcW w:w="35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Решение о соответствии извещению об осуществлении закупки или об отклонении заявки на участие в закупке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Основание отклонения и обоснование с указанием положений закона и извещения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Бочарова Юлия Александровна</w:t>
            </w:r>
          </w:p>
        </w:tc>
        <w:tc>
          <w:tcPr>
            <w:tcW w:w="31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  <w:shd w:fill="auto" w:val="clear"/>
              </w:rPr>
            </w:pPr>
            <w:r>
              <w:rPr>
                <w:rFonts w:cs="Times New Roman"/>
                <w:b w:val="false"/>
                <w:sz w:val="20"/>
                <w:szCs w:val="20"/>
                <w:shd w:fill="auto" w:val="clear"/>
              </w:rPr>
              <w:t>Соответствует извещению об осуществлении закупки</w:t>
            </w:r>
          </w:p>
        </w:tc>
        <w:tc>
          <w:tcPr>
            <w:tcW w:w="3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bCs w:val="false"/>
                <w:sz w:val="20"/>
                <w:szCs w:val="20"/>
              </w:rPr>
              <w:t>---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Егорова Ирина Викторовна</w:t>
            </w:r>
          </w:p>
        </w:tc>
        <w:tc>
          <w:tcPr>
            <w:tcW w:w="31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Меньшиков Геннадий Михайлович</w:t>
            </w:r>
          </w:p>
        </w:tc>
        <w:tc>
          <w:tcPr>
            <w:tcW w:w="31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Пилюгина Евгения Владимировна</w:t>
            </w:r>
          </w:p>
        </w:tc>
        <w:tc>
          <w:tcPr>
            <w:tcW w:w="31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5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Почикеева Татьяна Владимировна</w:t>
            </w:r>
          </w:p>
        </w:tc>
        <w:tc>
          <w:tcPr>
            <w:tcW w:w="317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5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Бокунович Лариса Витальевна</w:t>
            </w:r>
          </w:p>
        </w:tc>
        <w:tc>
          <w:tcPr>
            <w:tcW w:w="31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eastAsia="Noto Serif CJK SC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Noto Serif CJK SC" w:cs="Times New Roman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Соответствует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eastAsia="Noto Serif CJK SC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Noto Serif CJK SC" w:cs="Times New Roman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Не соответствует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  <w:t>0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90" w:type="dxa"/>
        <w:jc w:val="left"/>
        <w:tblInd w:w="14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3506"/>
        <w:gridCol w:w="3173"/>
        <w:gridCol w:w="3211"/>
      </w:tblGrid>
      <w:tr>
        <w:trPr>
          <w:trHeight w:val="100" w:hRule="atLeast"/>
        </w:trPr>
        <w:tc>
          <w:tcPr>
            <w:tcW w:w="35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Член комиссии по осуществлению закупок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/>
            </w:pPr>
            <w:r>
              <w:rPr>
                <w:rFonts w:cs="Times New Roman"/>
                <w:b/>
                <w:sz w:val="20"/>
                <w:szCs w:val="20"/>
              </w:rPr>
              <w:t xml:space="preserve">Заявка с идентификационным номером </w:t>
            </w:r>
            <w:r>
              <w:rPr>
                <w:rFonts w:eastAsia="Times New Roman" w:cs="Times New Roman"/>
                <w:b/>
                <w:bCs/>
                <w:i w:val="false"/>
                <w:caps w:val="false"/>
                <w:smallCaps w:val="false"/>
                <w:strike w:val="false"/>
                <w:dstrike w:val="false"/>
                <w:color w:val="00000A"/>
                <w:spacing w:val="0"/>
                <w:position w:val="0"/>
                <w:sz w:val="16"/>
                <w:sz w:val="16"/>
                <w:szCs w:val="16"/>
                <w:u w:val="none"/>
                <w:vertAlign w:val="baseline"/>
                <w:lang w:val="ru-RU"/>
              </w:rPr>
              <w:t>5</w:t>
            </w:r>
          </w:p>
        </w:tc>
      </w:tr>
      <w:tr>
        <w:trPr>
          <w:trHeight w:val="100" w:hRule="atLeast"/>
        </w:trPr>
        <w:tc>
          <w:tcPr>
            <w:tcW w:w="35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Решение о соответствии извещению об осуществлении закупки или об отклонении заявки на участие в закупке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Основание отклонения и обоснование с указанием положений закона и извещения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Бочарова Юлия Александровна</w:t>
            </w:r>
          </w:p>
        </w:tc>
        <w:tc>
          <w:tcPr>
            <w:tcW w:w="31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  <w:shd w:fill="auto" w:val="clear"/>
              </w:rPr>
            </w:pPr>
            <w:r>
              <w:rPr>
                <w:rFonts w:cs="Times New Roman"/>
                <w:b w:val="false"/>
                <w:sz w:val="20"/>
                <w:szCs w:val="20"/>
                <w:shd w:fill="auto" w:val="clear"/>
              </w:rPr>
              <w:t>Соответствует извещению об осуществлении закупки</w:t>
            </w:r>
          </w:p>
        </w:tc>
        <w:tc>
          <w:tcPr>
            <w:tcW w:w="3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bCs w:val="false"/>
                <w:sz w:val="20"/>
                <w:szCs w:val="20"/>
              </w:rPr>
              <w:t>---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Егорова Ирина Викторовна</w:t>
            </w:r>
          </w:p>
        </w:tc>
        <w:tc>
          <w:tcPr>
            <w:tcW w:w="31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Меньшиков Геннадий Михайлович</w:t>
            </w:r>
          </w:p>
        </w:tc>
        <w:tc>
          <w:tcPr>
            <w:tcW w:w="31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Пилюгина Евгения Владимировна</w:t>
            </w:r>
          </w:p>
        </w:tc>
        <w:tc>
          <w:tcPr>
            <w:tcW w:w="31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5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Почикеева Татьяна Владимировна</w:t>
            </w:r>
          </w:p>
        </w:tc>
        <w:tc>
          <w:tcPr>
            <w:tcW w:w="317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5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Бокунович Лариса Витальевна</w:t>
            </w:r>
          </w:p>
        </w:tc>
        <w:tc>
          <w:tcPr>
            <w:tcW w:w="31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eastAsia="Noto Serif CJK SC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Noto Serif CJK SC" w:cs="Times New Roman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Соответствует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eastAsia="Noto Serif CJK SC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Noto Serif CJK SC" w:cs="Times New Roman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Не соответствует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  <w:t>0</w:t>
            </w:r>
          </w:p>
        </w:tc>
      </w:tr>
    </w:tbl>
    <w:p>
      <w:pPr>
        <w:pStyle w:val="3"/>
        <w:keepNext w:val="true"/>
        <w:widowControl w:val="false"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hanging="0"/>
        <w:contextualSpacing/>
        <w:jc w:val="left"/>
        <w:rPr>
          <w:rFonts w:ascii="Times New Roman" w:hAnsi="Times New Roman"/>
          <w:sz w:val="20"/>
          <w:szCs w:val="20"/>
          <w:shd w:fill="auto" w:val="clear"/>
        </w:rPr>
      </w:pPr>
      <w:r>
        <w:rPr/>
      </w:r>
    </w:p>
    <w:p>
      <w:pPr>
        <w:pStyle w:val="3"/>
        <w:widowControl w:val="false"/>
        <w:numPr>
          <w:ilvl w:val="0"/>
          <w:numId w:val="4"/>
        </w:numPr>
        <w:suppressAutoHyphens w:val="true"/>
        <w:bidi w:val="0"/>
        <w:spacing w:lineRule="auto" w:line="240" w:before="0" w:after="0"/>
        <w:ind w:left="0" w:right="0" w:firstLine="283"/>
        <w:contextualSpacing/>
        <w:jc w:val="left"/>
        <w:rPr>
          <w:rFonts w:ascii="Times New Roman" w:hAnsi="Times New Roman"/>
          <w:sz w:val="20"/>
          <w:szCs w:val="20"/>
          <w:shd w:fill="auto" w:val="clear"/>
        </w:rPr>
      </w:pPr>
      <w:r>
        <w:rPr>
          <w:rFonts w:eastAsia="Calibri" w:cs="Times New Roman" w:ascii="Times New Roman" w:hAnsi="Times New Roman"/>
          <w:b/>
          <w:bCs/>
          <w:sz w:val="20"/>
          <w:szCs w:val="20"/>
          <w:shd w:fill="auto" w:val="clear"/>
          <w:lang w:val="ru-RU" w:eastAsia="ru-RU" w:bidi="ru-RU"/>
        </w:rPr>
        <w:t xml:space="preserve">    </w:t>
      </w:r>
      <w:r>
        <w:rPr>
          <w:rFonts w:eastAsia="Calibri" w:cs="Times New Roman" w:ascii="Times New Roman" w:hAnsi="Times New Roman"/>
          <w:b/>
          <w:bCs/>
          <w:sz w:val="20"/>
          <w:szCs w:val="20"/>
          <w:shd w:fill="auto" w:val="clear"/>
          <w:lang w:val="ru-RU" w:eastAsia="ru-RU" w:bidi="ru-RU"/>
        </w:rPr>
        <w:t>Все поступившие от участников электронного аукциона минимальные предложения о цене контракта с учётом     преимущества по ст.14 44 ФЗ РФ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32"/>
        <w:gridCol w:w="2995"/>
        <w:gridCol w:w="4323"/>
      </w:tblGrid>
      <w:tr>
        <w:trPr/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/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Идентификационный номер заявки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b/>
                <w:b/>
                <w:bCs/>
                <w:sz w:val="18"/>
                <w:szCs w:val="18"/>
                <w:shd w:fill="auto" w:val="clear"/>
              </w:rPr>
            </w:pPr>
            <w:r>
              <w:rPr>
                <w:rFonts w:eastAsia="Liberation Serif" w:cs="Liberation Serif"/>
                <w:b/>
                <w:bCs/>
                <w:kern w:val="0"/>
                <w:sz w:val="18"/>
                <w:szCs w:val="18"/>
                <w:shd w:fill="auto" w:val="clear"/>
                <w:lang w:val="ru-RU" w:eastAsia="ru-RU"/>
              </w:rPr>
              <w:t>Ценовое предложение (руб)</w:t>
            </w:r>
          </w:p>
        </w:tc>
      </w:tr>
      <w:tr>
        <w:trPr/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417 900.00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/>
            </w:pPr>
            <w:r>
              <w:rPr>
                <w:rFonts w:eastAsia="Arial" w:cs="Times New Roman"/>
                <w:b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zh-CN" w:bidi="hi-IN"/>
              </w:rPr>
              <w:t>*(</w:t>
            </w:r>
            <w:r>
              <w:rPr>
                <w:rFonts w:eastAsia="Times New Roman" w:cs="Times New Roman"/>
                <w:b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ru-RU" w:bidi="hi-IN"/>
              </w:rPr>
              <w:t>417 900.00</w:t>
            </w:r>
            <w:r>
              <w:rPr>
                <w:rFonts w:eastAsia="Arial" w:cs="Times New Roman"/>
                <w:b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zh-CN" w:bidi="hi-IN"/>
              </w:rPr>
              <w:t>с учетом преимущества по ст.14 44-ФЗ)</w: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283" w:hanging="0"/>
              <w:contextualSpacing/>
              <w:jc w:val="center"/>
              <w:rPr>
                <w:rFonts w:ascii="Times New Roman" w:hAnsi="Times New Roman" w:eastAsia="Arial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zh-CN" w:bidi="hi-IN"/>
              </w:rPr>
            </w:pPr>
            <w:r>
              <w:rPr>
                <w:rFonts w:eastAsia="Arial"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zh-CN" w:bidi="hi-IN"/>
              </w:rPr>
              <w:t xml:space="preserve">в соответствии с  пп. В п. 3  </w:t>
            </w:r>
            <w:r>
              <w:rPr>
                <w:rFonts w:eastAsia="Arial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zh-CN" w:bidi="hi-IN"/>
              </w:rPr>
              <w:t>Постановления Правительства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/>
            </w:pPr>
            <w:r>
              <w:rPr>
                <w:rFonts w:eastAsia="Arial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zh-CN" w:bidi="hi-IN"/>
              </w:rPr>
              <w:t xml:space="preserve"> </w:t>
            </w:r>
            <w:r>
              <w:rPr>
                <w:rFonts w:eastAsia="Arial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zh-CN" w:bidi="hi-IN"/>
              </w:rPr>
              <w:t>N 1875</w:t>
            </w:r>
            <w:r>
              <w:rPr>
                <w:rFonts w:eastAsia="Arial"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zh-CN" w:bidi="hi-IN"/>
              </w:rPr>
              <w:t xml:space="preserve"> УЧАСТНИКОМ ПРЕДОСТАВЛЕН документ СП, выданный Министерством промышленности и торговли Российской Федерации в установленном им порядке,  содержащий сведения о стадиях технологического процесса производства лекарственного средства для медицинского применения, осуществляемых на территории Евразийского экономического союза (в том числе о стадиях производства молекулы действующего вещества фармацевтической субстанции.</w:t>
            </w:r>
          </w:p>
        </w:tc>
      </w:tr>
      <w:tr>
        <w:trPr/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420 000.00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/>
            </w:pPr>
            <w:r>
              <w:rPr>
                <w:rFonts w:eastAsia="Arial" w:cs="Times New Roman"/>
                <w:b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zh-CN" w:bidi="hi-IN"/>
              </w:rPr>
              <w:t>*(</w:t>
            </w:r>
            <w:r>
              <w:rPr>
                <w:rFonts w:eastAsia="Times New Roman" w:cs="Times New Roman"/>
                <w:b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ru-RU" w:bidi="hi-IN"/>
              </w:rPr>
              <w:t xml:space="preserve">420 000 </w:t>
            </w:r>
            <w:r>
              <w:rPr>
                <w:rFonts w:eastAsia="Arial" w:cs="Times New Roman"/>
                <w:b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zh-CN" w:bidi="hi-IN"/>
              </w:rPr>
              <w:t>с учетом преимущества по ст.14 44-ФЗ)</w: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283" w:hanging="0"/>
              <w:contextualSpacing/>
              <w:jc w:val="center"/>
              <w:rPr>
                <w:rFonts w:ascii="Times New Roman" w:hAnsi="Times New Roman" w:eastAsia="Arial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zh-CN" w:bidi="hi-IN"/>
              </w:rPr>
            </w:pPr>
            <w:r>
              <w:rPr>
                <w:rFonts w:eastAsia="Arial"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zh-CN" w:bidi="hi-IN"/>
              </w:rPr>
              <w:t xml:space="preserve">в соответствии с  пп. В п. 3  </w:t>
            </w:r>
            <w:r>
              <w:rPr>
                <w:rFonts w:eastAsia="Arial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zh-CN" w:bidi="hi-IN"/>
              </w:rPr>
              <w:t>Постановления Правительства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/>
            </w:pPr>
            <w:r>
              <w:rPr>
                <w:rFonts w:eastAsia="Arial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zh-CN" w:bidi="hi-IN"/>
              </w:rPr>
              <w:t xml:space="preserve"> </w:t>
            </w:r>
            <w:r>
              <w:rPr>
                <w:rFonts w:eastAsia="Arial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zh-CN" w:bidi="hi-IN"/>
              </w:rPr>
              <w:t>N 1875</w:t>
            </w:r>
            <w:r>
              <w:rPr>
                <w:rFonts w:eastAsia="Arial"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zh-CN" w:bidi="hi-IN"/>
              </w:rPr>
              <w:t xml:space="preserve"> УЧАСТНИКОМ ПРЕДОСТАВЛЕН документ СП, выданный Министерством промышленности и торговли Российской Федерации в установленном им порядке,  содержащий сведения о стадиях технологического процесса производства лекарственного средства для медицинского применения, осуществляемых на территории Евразийского экономического союза (в том числе о стадиях производства молекулы действующего вещества фармацевтической субстанции.</w:t>
            </w:r>
          </w:p>
        </w:tc>
      </w:tr>
      <w:tr>
        <w:trPr/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420 000.00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/>
            </w:pPr>
            <w:r>
              <w:rPr>
                <w:rFonts w:eastAsia="Arial" w:cs="Times New Roman"/>
                <w:b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zh-CN" w:bidi="hi-IN"/>
              </w:rPr>
              <w:t>*(</w:t>
            </w:r>
            <w:r>
              <w:rPr>
                <w:rFonts w:eastAsia="Times New Roman" w:cs="Times New Roman"/>
                <w:b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ru-RU" w:bidi="hi-IN"/>
              </w:rPr>
              <w:t xml:space="preserve">420 000 </w:t>
            </w:r>
            <w:r>
              <w:rPr>
                <w:rFonts w:eastAsia="Arial" w:cs="Times New Roman"/>
                <w:b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zh-CN" w:bidi="hi-IN"/>
              </w:rPr>
              <w:t>с учетом преимущества по ст.14 44-ФЗ)</w: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283" w:hanging="0"/>
              <w:contextualSpacing/>
              <w:jc w:val="center"/>
              <w:rPr>
                <w:rFonts w:ascii="Times New Roman" w:hAnsi="Times New Roman" w:eastAsia="Arial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zh-CN" w:bidi="hi-IN"/>
              </w:rPr>
            </w:pPr>
            <w:r>
              <w:rPr>
                <w:rFonts w:eastAsia="Arial"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zh-CN" w:bidi="hi-IN"/>
              </w:rPr>
              <w:t xml:space="preserve">в соответствии с  пп. В п. 3  </w:t>
            </w:r>
            <w:r>
              <w:rPr>
                <w:rFonts w:eastAsia="Arial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zh-CN" w:bidi="hi-IN"/>
              </w:rPr>
              <w:t>Постановления Правительства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/>
            </w:pPr>
            <w:r>
              <w:rPr>
                <w:rFonts w:eastAsia="Arial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zh-CN" w:bidi="hi-IN"/>
              </w:rPr>
              <w:t xml:space="preserve"> </w:t>
            </w:r>
            <w:r>
              <w:rPr>
                <w:rFonts w:eastAsia="Arial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zh-CN" w:bidi="hi-IN"/>
              </w:rPr>
              <w:t>N 1875</w:t>
            </w:r>
            <w:r>
              <w:rPr>
                <w:rFonts w:eastAsia="Arial"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zh-CN" w:bidi="hi-IN"/>
              </w:rPr>
              <w:t xml:space="preserve"> УЧАСТНИКОМ ПРЕДОСТАВЛЕН документ СП, выданный Министерством промышленности и торговли Российской Федерации в установленном им порядке,  содержащий сведения о стадиях технологического процесса производства лекарственного средства для медицинского применения, осуществляемых на территории Евразийского экономического союза (в том числе о стадиях производства молекулы действующего вещества фармацевтической субстанции.</w:t>
            </w:r>
          </w:p>
        </w:tc>
      </w:tr>
      <w:tr>
        <w:trPr/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420 000.00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/>
            </w:pPr>
            <w:r>
              <w:rPr>
                <w:rFonts w:eastAsia="Arial" w:cs="Times New Roman"/>
                <w:b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zh-CN" w:bidi="hi-IN"/>
              </w:rPr>
              <w:t>*(</w:t>
            </w:r>
            <w:r>
              <w:rPr>
                <w:rFonts w:eastAsia="Times New Roman" w:cs="Times New Roman"/>
                <w:b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ru-RU" w:bidi="hi-IN"/>
              </w:rPr>
              <w:t xml:space="preserve">420 000 </w:t>
            </w:r>
            <w:r>
              <w:rPr>
                <w:rFonts w:eastAsia="Arial" w:cs="Times New Roman"/>
                <w:b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zh-CN" w:bidi="hi-IN"/>
              </w:rPr>
              <w:t>с учетом преимущества по ст.14 44-ФЗ)</w: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283" w:hanging="0"/>
              <w:contextualSpacing/>
              <w:jc w:val="center"/>
              <w:rPr>
                <w:rFonts w:ascii="Times New Roman" w:hAnsi="Times New Roman" w:eastAsia="Arial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zh-CN" w:bidi="hi-IN"/>
              </w:rPr>
            </w:pPr>
            <w:r>
              <w:rPr>
                <w:rFonts w:eastAsia="Arial"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zh-CN" w:bidi="hi-IN"/>
              </w:rPr>
              <w:t xml:space="preserve">в соответствии с  пп. В п. 3  </w:t>
            </w:r>
            <w:r>
              <w:rPr>
                <w:rFonts w:eastAsia="Arial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zh-CN" w:bidi="hi-IN"/>
              </w:rPr>
              <w:t>Постановления Правительства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/>
            </w:pPr>
            <w:r>
              <w:rPr>
                <w:rFonts w:eastAsia="Arial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zh-CN" w:bidi="hi-IN"/>
              </w:rPr>
              <w:t xml:space="preserve"> </w:t>
            </w:r>
            <w:r>
              <w:rPr>
                <w:rFonts w:eastAsia="Arial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zh-CN" w:bidi="hi-IN"/>
              </w:rPr>
              <w:t>N 1875</w:t>
            </w:r>
            <w:r>
              <w:rPr>
                <w:rFonts w:eastAsia="Arial"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  <w:u w:val="none"/>
                <w:shd w:fill="auto" w:val="clear"/>
                <w:lang w:val="ru-RU" w:eastAsia="zh-CN" w:bidi="hi-IN"/>
              </w:rPr>
              <w:t xml:space="preserve"> УЧАСТНИКОМ ПРЕДОСТАВЛЕН документ СП, выданный Министерством промышленности и торговли Российской Федерации в установленном им порядке,  содержащий сведения о стадиях технологического процесса производства лекарственного средства для медицинского применения, осуществляемых на территории Евразийского экономического союза (в том числе о стадиях производства молекулы действующего вещества фармацевтической субстанции.</w:t>
            </w:r>
          </w:p>
        </w:tc>
      </w:tr>
    </w:tbl>
    <w:p>
      <w:pPr>
        <w:pStyle w:val="Normal"/>
        <w:keepLines/>
        <w:numPr>
          <w:ilvl w:val="0"/>
          <w:numId w:val="0"/>
        </w:numPr>
        <w:bidi w:val="0"/>
        <w:spacing w:before="0" w:after="96"/>
        <w:ind w:left="720" w:hanging="0"/>
        <w:jc w:val="both"/>
        <w:rPr>
          <w:rFonts w:eastAsia="Times New Roman"/>
          <w:sz w:val="20"/>
          <w:szCs w:val="20"/>
          <w:lang w:eastAsia="ru-RU"/>
        </w:rPr>
      </w:pPr>
      <w:r>
        <w:rPr/>
      </w:r>
    </w:p>
    <w:p>
      <w:pPr>
        <w:pStyle w:val="Normal"/>
        <w:numPr>
          <w:ilvl w:val="0"/>
          <w:numId w:val="1"/>
        </w:numPr>
        <w:bidi w:val="0"/>
        <w:spacing w:before="0" w:after="96"/>
        <w:jc w:val="both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Настоящий протокол сформирован с использованием электронной площадки «Фабрикант»,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 «Фабрикант» по адресу в сети «Интернет»:</w:t>
      </w:r>
      <w:hyperlink r:id="rId2">
        <w:r>
          <w:rPr>
            <w:rStyle w:val="Style16"/>
            <w:rFonts w:eastAsia="Times New Roman"/>
            <w:sz w:val="20"/>
            <w:szCs w:val="20"/>
            <w:lang w:eastAsia="ru-RU"/>
          </w:rPr>
          <w:t>http://zakupki.gov.ru</w:t>
        </w:r>
      </w:hyperlink>
      <w:r>
        <w:rPr>
          <w:rFonts w:eastAsia="Times New Roman"/>
          <w:sz w:val="20"/>
          <w:szCs w:val="20"/>
          <w:lang w:eastAsia="ru-RU"/>
        </w:rPr>
        <w:t>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Бокунович Лариса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00:CB:76:52:05:BB:0B:33:B0:58:A8:FD:CD:A4:47:A2:C7, действителен с 20.06.2025 07:47:45 по 13.09.2026 07:47:45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12:36:18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"КАСТОРЕНСКАЯ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Егорова Ирина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00:89:E4:5F:3A:03:74:B3:C0:D7:86:10:F8:26:6A:1E:81, действителен с 07.10.2025 11:58:56 по 31.12.2026 11:58:56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13:02:55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"КАСТОРЕНСКАЯ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Меньшиков Геннадий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59:B1:C9:3C:68:4C:12:FF:75:44:4F:F7:B7:4A:42:4E, действителен с 29.08.2025 08:47:02 по 22.11.2026 08:47:02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13:03:14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"КАСТОРЕНСКАЯ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ПИЛЮГИНА ЕВГЕНИЯ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00:8C:01:80:27:8B:0F:42:76:82:32:95:FD:11:67:6C:DC, действителен с 24.09.2025 05:49:51 по 18.12.2026 05:49:51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13:03:30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"КАСТОРЕНСКАЯ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ПОЧИКЕЕВА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00:C3:49:7C:A2:35:70:A4:FA:B8:FA:5B:98:C2:F4:AF:9F, действителен с 03.10.2025 12:09:27 по 27.12.2026 12:09:27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13:03:49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Бочарова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00:FB:7F:BE:40:BD:B2:65:14:8F:B0:8D:5C:92:39:85:FF, действителен с 15.04.2025 12:54:47 по 09.07.2026 12:54:47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15:37:02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Бокунович Лариса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00:CB:76:52:05:BB:0B:33:B0:58:A8:FD:CD:A4:47:A2:C7, действителен с 20.06.2025 07:47:45 по 13.09.2026 07:47:45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15:52:43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2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Style12">
    <w:name w:val="Footnote Reference"/>
    <w:rPr>
      <w:vertAlign w:val="superscript"/>
    </w:rPr>
  </w:style>
  <w:style w:type="character" w:styleId="Style13" w:customStyle="1">
    <w:name w:val="Текст концевой сноски Знак"/>
    <w:uiPriority w:val="99"/>
    <w:qFormat/>
    <w:rPr>
      <w:sz w:val="20"/>
    </w:rPr>
  </w:style>
  <w:style w:type="character" w:styleId="Style14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Style15">
    <w:name w:val="Endnote Reference"/>
    <w:rPr>
      <w:vertAlign w:val="superscript"/>
    </w:rPr>
  </w:style>
  <w:style w:type="character" w:styleId="Style16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Style17">
    <w:name w:val="FollowedHyperlink"/>
    <w:rPr>
      <w:color w:val="800000"/>
      <w:u w:val="single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3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4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5">
    <w:name w:val="Колонтитул"/>
    <w:basedOn w:val="Normal"/>
    <w:qFormat/>
    <w:pPr/>
    <w:rPr/>
  </w:style>
  <w:style w:type="paragraph" w:styleId="Style26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7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8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9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uiPriority w:val="39"/>
    <w:unhideWhenUsed/>
    <w:pPr>
      <w:spacing w:before="0" w:after="57"/>
      <w:ind w:left="2268" w:hanging="0"/>
    </w:pPr>
    <w:rPr/>
  </w:style>
  <w:style w:type="paragraph" w:styleId="Style30">
    <w:name w:val="Index Heading"/>
    <w:basedOn w:val="Style18"/>
    <w:pPr/>
    <w:rPr/>
  </w:style>
  <w:style w:type="paragraph" w:styleId="Style31">
    <w:name w:val="TOC Heading"/>
    <w:uiPriority w:val="39"/>
    <w:unhideWhenUsed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paragraph" w:styleId="Style32">
    <w:name w:val="Содержимое таблицы"/>
    <w:basedOn w:val="Normal"/>
    <w:qFormat/>
    <w:pPr>
      <w:widowControl w:val="false"/>
      <w:suppressLineNumbers/>
    </w:pPr>
    <w:rPr/>
  </w:style>
  <w:style w:type="paragraph" w:styleId="Style33">
    <w:name w:val="Заголовок таблицы"/>
    <w:basedOn w:val="Style3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gov.ru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LibreOffice/7.4.4.2$Windows_x86 LibreOffice_project/85569322deea74ec9134968a29af2df5663baa21</Application>
  <AppVersion>15.0000</AppVersion>
  <Pages>3</Pages>
  <Words>856</Words>
  <Characters>6056</Characters>
  <CharactersWithSpaces>6771</CharactersWithSpaces>
  <Paragraphs>161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2023-05-10T07:49:00Z</dcterms:created>
  <dc:creator/>
  <dc:description/>
  <dc:language>ru-RU</dc:language>
  <cp:lastModifiedBy/>
  <dcterms:modified xsi:type="dcterms:W3CDTF">2026-06-18T12:20:33Z</dcterms:modified>
  <cp:revision>8</cp:revision>
  <dc:subject/>
  <dc:title/>
</cp:coreProperties>
</file>