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0C1B" w:rsidRDefault="00922530">
      <w:pPr>
        <w:pStyle w:val="pMsoNormal"/>
        <w:jc w:val="center"/>
      </w:pPr>
      <w:r>
        <w:rPr>
          <w:rFonts w:ascii="Times New Roman" w:hAnsi="Times New Roman"/>
          <w:b/>
          <w:sz w:val="28"/>
        </w:rPr>
        <w:t>П</w:t>
      </w:r>
      <w:r>
        <w:rPr>
          <w:rFonts w:ascii="Times New Roman" w:hAnsi="Times New Roman"/>
          <w:b/>
          <w:caps/>
          <w:sz w:val="28"/>
        </w:rPr>
        <w:t>ротокол</w:t>
      </w:r>
      <w:r>
        <w:rPr>
          <w:rFonts w:ascii="Times New Roman" w:hAnsi="Times New Roman"/>
          <w:b/>
          <w:sz w:val="28"/>
        </w:rPr>
        <w:t xml:space="preserve"> № 4429127/1</w:t>
      </w:r>
    </w:p>
    <w:p w:rsidR="00CB0C1B" w:rsidRDefault="00922530">
      <w:pPr>
        <w:pStyle w:val="pMsoBodyText"/>
        <w:jc w:val="center"/>
      </w:pPr>
      <w:r>
        <w:rPr>
          <w:rFonts w:ascii="Times New Roman" w:hAnsi="Times New Roman"/>
          <w:b/>
          <w:sz w:val="28"/>
        </w:rPr>
        <w:t>заседания закупочной комиссии по подведению итогов закупки на право заключения договора на Оказание профилактических дератизационных и дезинсекционных услуг на территории ЦОД АО «Атомдата - Иннополис»</w:t>
      </w:r>
    </w:p>
    <w:p w:rsidR="00CB0C1B" w:rsidRDefault="00922530">
      <w:pPr>
        <w:pStyle w:val="pMsoBodyText"/>
        <w:jc w:val="center"/>
      </w:pPr>
      <w:r>
        <w:rPr>
          <w:rFonts w:ascii="Times New Roman" w:hAnsi="Times New Roman"/>
          <w:b/>
          <w:sz w:val="28"/>
        </w:rPr>
        <w:t> </w:t>
      </w:r>
    </w:p>
    <w:p w:rsidR="00CB0C1B" w:rsidRDefault="00922530">
      <w:pPr>
        <w:pStyle w:val="pMsoBodyText"/>
      </w:pPr>
      <w:r>
        <w:rPr>
          <w:rFonts w:ascii="Times New Roman" w:hAnsi="Times New Roman"/>
          <w:b/>
          <w:sz w:val="28"/>
        </w:rPr>
        <w:t> </w:t>
      </w:r>
    </w:p>
    <w:tbl>
      <w:tblPr>
        <w:tblStyle w:val="MsoNormalTable0"/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1"/>
        <w:gridCol w:w="6728"/>
      </w:tblGrid>
      <w:tr w:rsidR="00CB0C1B">
        <w:tc>
          <w:tcPr>
            <w:tcW w:w="2961" w:type="dxa"/>
            <w:tcMar>
              <w:top w:w="0" w:type="dxa"/>
              <w:left w:w="113" w:type="dxa"/>
              <w:bottom w:w="0" w:type="dxa"/>
              <w:right w:w="113" w:type="dxa"/>
            </w:tcMar>
          </w:tcPr>
          <w:p w:rsidR="00CB0C1B" w:rsidRDefault="00922530">
            <w:pPr>
              <w:pStyle w:val="pMsoBodyText"/>
              <w:spacing w:line="276" w:lineRule="auto"/>
              <w:jc w:val="left"/>
            </w:pPr>
            <w:r>
              <w:rPr>
                <w:rFonts w:ascii="Times New Roman" w:hAnsi="Times New Roman"/>
              </w:rPr>
              <w:t>г. Иннополис</w:t>
            </w:r>
          </w:p>
        </w:tc>
        <w:tc>
          <w:tcPr>
            <w:tcW w:w="6728" w:type="dxa"/>
            <w:tcMar>
              <w:top w:w="0" w:type="dxa"/>
              <w:left w:w="113" w:type="dxa"/>
              <w:bottom w:w="0" w:type="dxa"/>
              <w:right w:w="113" w:type="dxa"/>
            </w:tcMar>
          </w:tcPr>
          <w:p w:rsidR="00CB0C1B" w:rsidRDefault="00922530">
            <w:pPr>
              <w:pStyle w:val="pMsoBodyText"/>
              <w:spacing w:line="276" w:lineRule="auto"/>
              <w:jc w:val="right"/>
            </w:pPr>
            <w:r>
              <w:rPr>
                <w:rFonts w:ascii="Times New Roman" w:hAnsi="Times New Roman"/>
              </w:rPr>
              <w:t xml:space="preserve">дата подписания </w:t>
            </w:r>
            <w:r>
              <w:rPr>
                <w:rFonts w:ascii="Times New Roman" w:hAnsi="Times New Roman"/>
              </w:rPr>
              <w:t>протокола «23» октября 2024 г.</w:t>
            </w:r>
          </w:p>
        </w:tc>
      </w:tr>
    </w:tbl>
    <w:p w:rsidR="00CB0C1B" w:rsidRDefault="00922530">
      <w:pPr>
        <w:pStyle w:val="pMsoNormal"/>
      </w:pPr>
      <w:r>
        <w:rPr>
          <w:rFonts w:ascii="Times New Roman" w:hAnsi="Times New Roman"/>
          <w:b/>
          <w:sz w:val="28"/>
        </w:rPr>
        <w:t> </w:t>
      </w:r>
    </w:p>
    <w:p w:rsidR="00CB0C1B" w:rsidRDefault="00922530">
      <w:pPr>
        <w:pStyle w:val="pMsoNormal"/>
      </w:pPr>
      <w:r>
        <w:rPr>
          <w:rFonts w:ascii="Times New Roman" w:hAnsi="Times New Roman"/>
          <w:b/>
          <w:sz w:val="28"/>
        </w:rPr>
        <w:t>Информация о закупке:</w:t>
      </w:r>
    </w:p>
    <w:p w:rsidR="00CB0C1B" w:rsidRDefault="00922530">
      <w:pPr>
        <w:pStyle w:val="pMsoNormal"/>
      </w:pPr>
      <w:r>
        <w:rPr>
          <w:rFonts w:ascii="Times New Roman" w:hAnsi="Times New Roman"/>
          <w:sz w:val="28"/>
        </w:rPr>
        <w:t>Заказчик: Акционерное общество "Атомдата-Иннополис".</w:t>
      </w:r>
    </w:p>
    <w:p w:rsidR="00CB0C1B" w:rsidRDefault="00922530">
      <w:pPr>
        <w:pStyle w:val="pMsoNormal"/>
      </w:pPr>
      <w:r>
        <w:rPr>
          <w:rFonts w:ascii="Times New Roman" w:hAnsi="Times New Roman"/>
          <w:sz w:val="28"/>
        </w:rPr>
        <w:t>Организатор закупки: АО "Атомдата-Иннополис".</w:t>
      </w:r>
    </w:p>
    <w:p w:rsidR="00CB0C1B" w:rsidRDefault="00922530">
      <w:pPr>
        <w:pStyle w:val="pMsoNormal"/>
      </w:pPr>
      <w:r>
        <w:rPr>
          <w:rFonts w:ascii="Times New Roman" w:hAnsi="Times New Roman"/>
          <w:sz w:val="28"/>
        </w:rPr>
        <w:t>Способ закупки: запрос котировок в электронной форме (</w:t>
      </w:r>
      <w:proofErr w:type="spellStart"/>
      <w:r>
        <w:rPr>
          <w:rFonts w:ascii="Times New Roman" w:hAnsi="Times New Roman"/>
          <w:sz w:val="28"/>
        </w:rPr>
        <w:t>мсп</w:t>
      </w:r>
      <w:proofErr w:type="spellEnd"/>
      <w:r>
        <w:rPr>
          <w:rFonts w:ascii="Times New Roman" w:hAnsi="Times New Roman"/>
          <w:sz w:val="28"/>
        </w:rPr>
        <w:t>), участниками которого могут быть только су</w:t>
      </w:r>
      <w:r>
        <w:rPr>
          <w:rFonts w:ascii="Times New Roman" w:hAnsi="Times New Roman"/>
          <w:sz w:val="28"/>
        </w:rPr>
        <w:t>бъекты малого и среднего предпринимательства.</w:t>
      </w:r>
    </w:p>
    <w:p w:rsidR="00CB0C1B" w:rsidRDefault="00922530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Предмет закупки: право заключения договора на право заключения договора на Оказание профилактических дератизационных и дезинсекционных услуг на территории ЦОД АО «Атомдата - Иннополис» </w:t>
      </w:r>
    </w:p>
    <w:p w:rsidR="00CB0C1B" w:rsidRDefault="00922530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Состав и объем услуг: вс</w:t>
      </w:r>
      <w:r>
        <w:rPr>
          <w:rFonts w:ascii="Times New Roman" w:hAnsi="Times New Roman"/>
          <w:sz w:val="28"/>
        </w:rPr>
        <w:t xml:space="preserve">е необходимые сведения приведены в Томе 2 извещении о проведении запроса котировок (закупочной документации) </w:t>
      </w:r>
    </w:p>
    <w:p w:rsidR="00CB0C1B" w:rsidRDefault="00922530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Срок оказания услуг: 17.11.2025 </w:t>
      </w:r>
    </w:p>
    <w:p w:rsidR="00CB0C1B" w:rsidRDefault="00922530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Начальная (максимальная) цена договора: 185 427 (Сто восемьдесят пять тысяч четыреста двадцать семь) рублей 72 ко</w:t>
      </w:r>
      <w:r>
        <w:rPr>
          <w:rFonts w:ascii="Times New Roman" w:hAnsi="Times New Roman"/>
          <w:sz w:val="28"/>
        </w:rPr>
        <w:t xml:space="preserve">пейки, с НДС. </w:t>
      </w:r>
    </w:p>
    <w:p w:rsidR="00CB0C1B" w:rsidRDefault="00922530">
      <w:r>
        <w:t xml:space="preserve">Начальная (максимальная) цена единицы продукции: </w:t>
      </w:r>
    </w:p>
    <w:tbl>
      <w:tblPr>
        <w:tblStyle w:val="MsoTableGrid0"/>
        <w:tblW w:w="0" w:type="auto"/>
        <w:jc w:val="center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94"/>
        <w:gridCol w:w="6945"/>
        <w:gridCol w:w="2247"/>
      </w:tblGrid>
      <w:tr w:rsidR="00CB0C1B">
        <w:trPr>
          <w:jc w:val="center"/>
        </w:trPr>
        <w:tc>
          <w:tcPr>
            <w:tcW w:w="59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:rsidR="00CB0C1B" w:rsidRDefault="00922530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 xml:space="preserve">№ п/п </w:t>
            </w:r>
          </w:p>
        </w:tc>
        <w:tc>
          <w:tcPr>
            <w:tcW w:w="694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:rsidR="00CB0C1B" w:rsidRDefault="00922530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Наименование продукции</w:t>
            </w:r>
          </w:p>
        </w:tc>
        <w:tc>
          <w:tcPr>
            <w:tcW w:w="224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:rsidR="00CB0C1B" w:rsidRDefault="00922530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Начальная (максимальная) цена единицы продукции, руб., с учетом НДС</w:t>
            </w:r>
          </w:p>
        </w:tc>
      </w:tr>
      <w:tr w:rsidR="00CB0C1B">
        <w:trPr>
          <w:jc w:val="center"/>
        </w:trPr>
        <w:tc>
          <w:tcPr>
            <w:tcW w:w="59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 w:rsidR="00CB0C1B" w:rsidRDefault="00922530">
            <w:pPr>
              <w:pStyle w:val="pMsoNormal"/>
            </w:pPr>
            <w:r>
              <w:rPr>
                <w:rFonts w:ascii="Times New Roman" w:hAnsi="Times New Roman"/>
                <w:sz w:val="28"/>
              </w:rPr>
              <w:t>1</w:t>
            </w:r>
          </w:p>
        </w:tc>
        <w:tc>
          <w:tcPr>
            <w:tcW w:w="694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 w:rsidR="00CB0C1B" w:rsidRDefault="00922530">
            <w:pPr>
              <w:pStyle w:val="pMsoNormal"/>
            </w:pPr>
            <w:r>
              <w:rPr>
                <w:rFonts w:ascii="Times New Roman" w:hAnsi="Times New Roman"/>
                <w:sz w:val="28"/>
              </w:rPr>
              <w:t>Дератизация Административного здания + К</w:t>
            </w:r>
          </w:p>
        </w:tc>
        <w:tc>
          <w:tcPr>
            <w:tcW w:w="224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 w:rsidR="00CB0C1B" w:rsidRDefault="00922530">
            <w:pPr>
              <w:pStyle w:val="pMsoNormal"/>
            </w:pPr>
            <w:r>
              <w:rPr>
                <w:rFonts w:ascii="Times New Roman" w:hAnsi="Times New Roman"/>
                <w:sz w:val="28"/>
              </w:rPr>
              <w:t>1 461,73</w:t>
            </w:r>
          </w:p>
        </w:tc>
      </w:tr>
      <w:tr w:rsidR="00CB0C1B">
        <w:trPr>
          <w:jc w:val="center"/>
        </w:trPr>
        <w:tc>
          <w:tcPr>
            <w:tcW w:w="59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 w:rsidR="00CB0C1B" w:rsidRDefault="00922530">
            <w:pPr>
              <w:pStyle w:val="pMsoNormal"/>
            </w:pPr>
            <w:r>
              <w:rPr>
                <w:rFonts w:ascii="Times New Roman" w:hAnsi="Times New Roman"/>
                <w:sz w:val="28"/>
              </w:rPr>
              <w:t>2</w:t>
            </w:r>
          </w:p>
        </w:tc>
        <w:tc>
          <w:tcPr>
            <w:tcW w:w="694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 w:rsidR="00CB0C1B" w:rsidRDefault="00922530">
            <w:pPr>
              <w:pStyle w:val="pMsoNormal"/>
            </w:pPr>
            <w:r>
              <w:rPr>
                <w:rFonts w:ascii="Times New Roman" w:hAnsi="Times New Roman"/>
                <w:sz w:val="28"/>
              </w:rPr>
              <w:t xml:space="preserve">Дератизация Производственного </w:t>
            </w:r>
            <w:r>
              <w:rPr>
                <w:rFonts w:ascii="Times New Roman" w:hAnsi="Times New Roman"/>
                <w:sz w:val="28"/>
              </w:rPr>
              <w:t>корпуса, Б</w:t>
            </w:r>
          </w:p>
        </w:tc>
        <w:tc>
          <w:tcPr>
            <w:tcW w:w="224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 w:rsidR="00CB0C1B" w:rsidRDefault="00922530">
            <w:pPr>
              <w:pStyle w:val="pMsoNormal"/>
            </w:pPr>
            <w:r>
              <w:rPr>
                <w:rFonts w:ascii="Times New Roman" w:hAnsi="Times New Roman"/>
                <w:sz w:val="28"/>
              </w:rPr>
              <w:t>5 122,90</w:t>
            </w:r>
          </w:p>
        </w:tc>
      </w:tr>
      <w:tr w:rsidR="00CB0C1B">
        <w:trPr>
          <w:jc w:val="center"/>
        </w:trPr>
        <w:tc>
          <w:tcPr>
            <w:tcW w:w="59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 w:rsidR="00CB0C1B" w:rsidRDefault="00922530">
            <w:pPr>
              <w:pStyle w:val="pMsoNormal"/>
            </w:pPr>
            <w:r>
              <w:rPr>
                <w:rFonts w:ascii="Times New Roman" w:hAnsi="Times New Roman"/>
                <w:sz w:val="28"/>
              </w:rPr>
              <w:t>3</w:t>
            </w:r>
          </w:p>
        </w:tc>
        <w:tc>
          <w:tcPr>
            <w:tcW w:w="694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 w:rsidR="00CB0C1B" w:rsidRDefault="00922530">
            <w:pPr>
              <w:pStyle w:val="pMsoNormal"/>
            </w:pPr>
            <w:r>
              <w:rPr>
                <w:rFonts w:ascii="Times New Roman" w:hAnsi="Times New Roman"/>
                <w:sz w:val="28"/>
              </w:rPr>
              <w:t xml:space="preserve">Дезинсекция Административного здания, </w:t>
            </w:r>
            <w:proofErr w:type="spellStart"/>
            <w:r>
              <w:rPr>
                <w:rFonts w:ascii="Times New Roman" w:hAnsi="Times New Roman"/>
                <w:sz w:val="28"/>
              </w:rPr>
              <w:t>пр</w:t>
            </w:r>
            <w:proofErr w:type="spellEnd"/>
          </w:p>
        </w:tc>
        <w:tc>
          <w:tcPr>
            <w:tcW w:w="224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 w:rsidR="00CB0C1B" w:rsidRDefault="00922530">
            <w:pPr>
              <w:pStyle w:val="pMsoNormal"/>
            </w:pPr>
            <w:r>
              <w:rPr>
                <w:rFonts w:ascii="Times New Roman" w:hAnsi="Times New Roman"/>
                <w:sz w:val="28"/>
              </w:rPr>
              <w:t>5 405,28</w:t>
            </w:r>
          </w:p>
        </w:tc>
      </w:tr>
      <w:tr w:rsidR="00CB0C1B">
        <w:trPr>
          <w:jc w:val="center"/>
        </w:trPr>
        <w:tc>
          <w:tcPr>
            <w:tcW w:w="59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8" w:type="dxa"/>
              <w:bottom w:w="0" w:type="dxa"/>
              <w:right w:w="118" w:type="dxa"/>
            </w:tcMar>
          </w:tcPr>
          <w:p w:rsidR="00CB0C1B" w:rsidRDefault="00922530">
            <w:pPr>
              <w:pStyle w:val="pMsoNormal"/>
            </w:pPr>
            <w:r>
              <w:rPr>
                <w:rFonts w:ascii="Times New Roman" w:hAnsi="Times New Roman"/>
                <w:sz w:val="28"/>
              </w:rPr>
              <w:t>4</w:t>
            </w:r>
          </w:p>
        </w:tc>
        <w:tc>
          <w:tcPr>
            <w:tcW w:w="694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 w:rsidR="00CB0C1B" w:rsidRDefault="00922530">
            <w:pPr>
              <w:pStyle w:val="pMsoNormal"/>
            </w:pPr>
            <w:r>
              <w:rPr>
                <w:rFonts w:ascii="Times New Roman" w:hAnsi="Times New Roman"/>
                <w:sz w:val="28"/>
              </w:rPr>
              <w:t xml:space="preserve">Дезинсекция БКРТП, </w:t>
            </w:r>
            <w:proofErr w:type="spellStart"/>
            <w:r>
              <w:rPr>
                <w:rFonts w:ascii="Times New Roman" w:hAnsi="Times New Roman"/>
                <w:sz w:val="28"/>
              </w:rPr>
              <w:t>Хоз.блока</w:t>
            </w:r>
            <w:proofErr w:type="spellEnd"/>
            <w:r>
              <w:rPr>
                <w:rFonts w:ascii="Times New Roman" w:hAnsi="Times New Roman"/>
                <w:sz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</w:rPr>
              <w:t>прилегающе</w:t>
            </w:r>
            <w:proofErr w:type="spellEnd"/>
          </w:p>
        </w:tc>
        <w:tc>
          <w:tcPr>
            <w:tcW w:w="2247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3" w:type="dxa"/>
              <w:bottom w:w="0" w:type="dxa"/>
              <w:right w:w="118" w:type="dxa"/>
            </w:tcMar>
          </w:tcPr>
          <w:p w:rsidR="00CB0C1B" w:rsidRDefault="00922530">
            <w:pPr>
              <w:pStyle w:val="pMsoNormal"/>
            </w:pPr>
            <w:r>
              <w:rPr>
                <w:rFonts w:ascii="Times New Roman" w:hAnsi="Times New Roman"/>
                <w:sz w:val="28"/>
              </w:rPr>
              <w:t>4 001,34</w:t>
            </w:r>
          </w:p>
        </w:tc>
      </w:tr>
    </w:tbl>
    <w:p w:rsidR="00CB0C1B" w:rsidRDefault="00922530">
      <w:r>
        <w:t xml:space="preserve">. </w:t>
      </w:r>
    </w:p>
    <w:p w:rsidR="00CB0C1B" w:rsidRDefault="00922530">
      <w:r>
        <w:br/>
      </w:r>
    </w:p>
    <w:p w:rsidR="00CB0C1B" w:rsidRDefault="00922530">
      <w:pPr>
        <w:pStyle w:val="pMsoNormal"/>
        <w:spacing w:before="240"/>
      </w:pPr>
      <w:r>
        <w:rPr>
          <w:rFonts w:ascii="Times New Roman" w:hAnsi="Times New Roman"/>
          <w:sz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sz w:val="28"/>
        </w:rPr>
        <w:t>документация) опубликовано</w:t>
      </w:r>
      <w:r>
        <w:rPr>
          <w:rFonts w:ascii="Times New Roman" w:hAnsi="Times New Roman"/>
          <w:sz w:val="28"/>
        </w:rPr>
        <w:t xml:space="preserve"> «11» октября 2024 года на официальном государственном сайте </w:t>
      </w:r>
      <w:hyperlink r:id="rId4" w:history="1">
        <w:r>
          <w:rPr>
            <w:rFonts w:ascii="Times New Roman" w:hAnsi="Times New Roman"/>
            <w:color w:val="0000FF"/>
            <w:sz w:val="28"/>
            <w:u w:val="single" w:color="0063A4"/>
          </w:rPr>
          <w:t>http://www.zakupki.gov.ru</w:t>
        </w:r>
      </w:hyperlink>
      <w:r>
        <w:rPr>
          <w:rStyle w:val="spanMsoHyperlink0"/>
          <w:rFonts w:ascii="Times New Roman" w:hAnsi="Times New Roman"/>
          <w:color w:val="0000FF"/>
          <w:sz w:val="28"/>
          <w:u w:val="single" w:color="0063A4"/>
        </w:rPr>
        <w:t>/</w:t>
      </w:r>
      <w:r>
        <w:rPr>
          <w:rFonts w:ascii="Times New Roman" w:hAnsi="Times New Roman"/>
          <w:sz w:val="28"/>
        </w:rPr>
        <w:t xml:space="preserve">, закупка 32414077725, на официальном сайте по закупкам атомной отрасли </w:t>
      </w:r>
      <w:hyperlink r:id="rId5" w:history="1">
        <w:r>
          <w:rPr>
            <w:rStyle w:val="spanMsoHyperlink0"/>
            <w:rFonts w:ascii="Times New Roman" w:hAnsi="Times New Roman"/>
            <w:color w:val="0000FF"/>
            <w:sz w:val="28"/>
            <w:u w:val="single" w:color="0063A4"/>
          </w:rPr>
          <w:t>http://zakupki.rosa</w:t>
        </w:r>
        <w:r>
          <w:rPr>
            <w:rStyle w:val="spanMsoHyperlink0"/>
            <w:rFonts w:ascii="Times New Roman" w:hAnsi="Times New Roman"/>
            <w:color w:val="0000FF"/>
            <w:sz w:val="28"/>
            <w:u w:val="single" w:color="0063A4"/>
          </w:rPr>
          <w:t>tom.ru</w:t>
        </w:r>
      </w:hyperlink>
      <w:r>
        <w:rPr>
          <w:rStyle w:val="spanMsoHyperlink0"/>
          <w:rFonts w:ascii="Times New Roman" w:hAnsi="Times New Roman"/>
          <w:color w:val="0000FF"/>
          <w:sz w:val="28"/>
          <w:u w:val="single" w:color="0063A4"/>
        </w:rPr>
        <w:t>/</w:t>
      </w:r>
      <w:r>
        <w:rPr>
          <w:rFonts w:ascii="Times New Roman" w:hAnsi="Times New Roman"/>
          <w:sz w:val="28"/>
        </w:rPr>
        <w:t>, закупка № 241011/161654/075,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на ЭТП АКЦИОНЕРНОЕ ОБЩЕСТВО «ЭЛЕКТРОННЫЕ ТОРГОВЫЕ СИСТЕМЫ», закупка № 32414077725.</w:t>
      </w:r>
    </w:p>
    <w:p w:rsidR="00CB0C1B" w:rsidRDefault="00922530">
      <w:pPr>
        <w:pStyle w:val="pMsoNormal"/>
        <w:spacing w:before="120"/>
      </w:pPr>
      <w:r>
        <w:rPr>
          <w:rFonts w:ascii="Times New Roman" w:hAnsi="Times New Roman"/>
          <w:sz w:val="28"/>
        </w:rPr>
        <w:lastRenderedPageBreak/>
        <w:t xml:space="preserve">Заседание закупочной комиссии проводится в очной форме в 14:30 (время московское) «23» октября 2024 года, по адресу: В соответствии </w:t>
      </w:r>
      <w:r>
        <w:rPr>
          <w:rFonts w:ascii="Times New Roman" w:hAnsi="Times New Roman"/>
          <w:sz w:val="28"/>
        </w:rPr>
        <w:t xml:space="preserve">с извещением. </w:t>
      </w:r>
    </w:p>
    <w:p w:rsidR="00CB0C1B" w:rsidRDefault="00922530">
      <w:pPr>
        <w:pStyle w:val="pMsoNormal"/>
        <w:spacing w:before="120"/>
      </w:pPr>
      <w:r>
        <w:rPr>
          <w:rFonts w:ascii="Times New Roman" w:hAnsi="Times New Roman"/>
          <w:b/>
          <w:sz w:val="28"/>
        </w:rPr>
        <w:t xml:space="preserve">В заседании принимают участие: </w:t>
      </w:r>
    </w:p>
    <w:tbl>
      <w:tblPr>
        <w:tblStyle w:val="MsoTableGrid0"/>
        <w:tblW w:w="0" w:type="auto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72"/>
        <w:gridCol w:w="6114"/>
      </w:tblGrid>
      <w:tr w:rsidR="00CB0C1B">
        <w:trPr>
          <w:jc w:val="center"/>
        </w:trPr>
        <w:tc>
          <w:tcPr>
            <w:tcW w:w="36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C1B" w:rsidRDefault="00922530">
            <w:pPr>
              <w:jc w:val="both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 xml:space="preserve">ФИО </w:t>
            </w:r>
          </w:p>
        </w:tc>
        <w:tc>
          <w:tcPr>
            <w:tcW w:w="61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C1B" w:rsidRDefault="00922530">
            <w:pPr>
              <w:jc w:val="both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 xml:space="preserve">Должность </w:t>
            </w:r>
          </w:p>
        </w:tc>
      </w:tr>
      <w:tr w:rsidR="00CB0C1B">
        <w:trPr>
          <w:jc w:val="center"/>
        </w:trPr>
        <w:tc>
          <w:tcPr>
            <w:tcW w:w="9786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C1B" w:rsidRDefault="00922530">
            <w:pPr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 xml:space="preserve">Председатель закупочной комиссии: </w:t>
            </w:r>
          </w:p>
        </w:tc>
      </w:tr>
      <w:tr w:rsidR="00CB0C1B">
        <w:trPr>
          <w:jc w:val="center"/>
        </w:trPr>
        <w:tc>
          <w:tcPr>
            <w:tcW w:w="36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C1B" w:rsidRDefault="00922530" w:rsidP="0007072C">
            <w:pPr>
              <w:ind w:left="113" w:right="113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Тагиров Самир Тагирович </w:t>
            </w:r>
          </w:p>
        </w:tc>
        <w:tc>
          <w:tcPr>
            <w:tcW w:w="61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C1B" w:rsidRDefault="00922530" w:rsidP="0007072C">
            <w:pPr>
              <w:ind w:left="113" w:right="113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заместитель Генерального директора по общим вопросам </w:t>
            </w:r>
          </w:p>
        </w:tc>
      </w:tr>
      <w:tr w:rsidR="00CB0C1B">
        <w:trPr>
          <w:jc w:val="center"/>
        </w:trPr>
        <w:tc>
          <w:tcPr>
            <w:tcW w:w="9786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C1B" w:rsidRDefault="00922530" w:rsidP="0007072C">
            <w:pPr>
              <w:ind w:left="113" w:right="113"/>
              <w:jc w:val="both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 xml:space="preserve">Заместитель Председателя закупочной комиссии: </w:t>
            </w:r>
          </w:p>
        </w:tc>
      </w:tr>
      <w:tr w:rsidR="00CB0C1B">
        <w:trPr>
          <w:jc w:val="center"/>
        </w:trPr>
        <w:tc>
          <w:tcPr>
            <w:tcW w:w="36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C1B" w:rsidRDefault="00922530" w:rsidP="0007072C">
            <w:pPr>
              <w:ind w:left="113" w:right="113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Касымова Галия Маратовна </w:t>
            </w:r>
          </w:p>
        </w:tc>
        <w:tc>
          <w:tcPr>
            <w:tcW w:w="61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C1B" w:rsidRDefault="00922530" w:rsidP="0007072C">
            <w:pPr>
              <w:ind w:left="113" w:right="113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заместитель Генерального директора по экономике и финансам </w:t>
            </w:r>
          </w:p>
        </w:tc>
      </w:tr>
      <w:tr w:rsidR="00CB0C1B">
        <w:trPr>
          <w:jc w:val="center"/>
        </w:trPr>
        <w:tc>
          <w:tcPr>
            <w:tcW w:w="9786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C1B" w:rsidRDefault="00922530" w:rsidP="0007072C">
            <w:pPr>
              <w:ind w:left="113" w:right="113"/>
              <w:jc w:val="both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 xml:space="preserve">Члены закупочной комиссии: </w:t>
            </w:r>
          </w:p>
        </w:tc>
      </w:tr>
      <w:tr w:rsidR="00CB0C1B">
        <w:trPr>
          <w:jc w:val="center"/>
        </w:trPr>
        <w:tc>
          <w:tcPr>
            <w:tcW w:w="36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C1B" w:rsidRDefault="00922530" w:rsidP="0007072C">
            <w:pPr>
              <w:ind w:left="113" w:right="113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Шальнов Андрей Евгеньевич </w:t>
            </w:r>
          </w:p>
        </w:tc>
        <w:tc>
          <w:tcPr>
            <w:tcW w:w="61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C1B" w:rsidRDefault="00922530" w:rsidP="0007072C">
            <w:pPr>
              <w:ind w:left="113" w:right="113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заместитель Генерального директора – технический директор</w:t>
            </w:r>
          </w:p>
        </w:tc>
      </w:tr>
      <w:tr w:rsidR="00CB0C1B">
        <w:trPr>
          <w:jc w:val="center"/>
        </w:trPr>
        <w:tc>
          <w:tcPr>
            <w:tcW w:w="36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C1B" w:rsidRDefault="00922530" w:rsidP="0007072C">
            <w:pPr>
              <w:ind w:left="113" w:right="113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Вознесенская Любовь Александровна </w:t>
            </w:r>
          </w:p>
        </w:tc>
        <w:tc>
          <w:tcPr>
            <w:tcW w:w="61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C1B" w:rsidRDefault="00922530" w:rsidP="0007072C">
            <w:pPr>
              <w:ind w:left="113" w:right="113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Начальник отдела организации закупочной</w:t>
            </w:r>
          </w:p>
        </w:tc>
      </w:tr>
      <w:tr w:rsidR="00CB0C1B">
        <w:trPr>
          <w:jc w:val="center"/>
        </w:trPr>
        <w:tc>
          <w:tcPr>
            <w:tcW w:w="36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C1B" w:rsidRDefault="00922530" w:rsidP="0007072C">
            <w:pPr>
              <w:ind w:left="113" w:right="113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Ефимова Елена Владимировна </w:t>
            </w:r>
          </w:p>
        </w:tc>
        <w:tc>
          <w:tcPr>
            <w:tcW w:w="61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C1B" w:rsidRDefault="00922530" w:rsidP="0007072C">
            <w:pPr>
              <w:ind w:left="113" w:right="113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главный бухгалтер</w:t>
            </w:r>
          </w:p>
        </w:tc>
      </w:tr>
      <w:tr w:rsidR="00CB0C1B">
        <w:trPr>
          <w:jc w:val="center"/>
        </w:trPr>
        <w:tc>
          <w:tcPr>
            <w:tcW w:w="36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C1B" w:rsidRDefault="00922530" w:rsidP="0007072C">
            <w:pPr>
              <w:ind w:left="113" w:right="113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Кетов Максим Владимирович </w:t>
            </w:r>
          </w:p>
        </w:tc>
        <w:tc>
          <w:tcPr>
            <w:tcW w:w="61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C1B" w:rsidRDefault="00922530" w:rsidP="0007072C">
            <w:pPr>
              <w:ind w:left="113" w:right="113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Главный специалист по защите активов</w:t>
            </w:r>
          </w:p>
        </w:tc>
      </w:tr>
      <w:tr w:rsidR="00CB0C1B">
        <w:trPr>
          <w:jc w:val="center"/>
        </w:trPr>
        <w:tc>
          <w:tcPr>
            <w:tcW w:w="36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C1B" w:rsidRDefault="00922530" w:rsidP="0007072C">
            <w:pPr>
              <w:ind w:left="113" w:right="113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Олейник Евгений Юрьевич </w:t>
            </w:r>
          </w:p>
        </w:tc>
        <w:tc>
          <w:tcPr>
            <w:tcW w:w="61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C1B" w:rsidRDefault="00922530" w:rsidP="0007072C">
            <w:pPr>
              <w:ind w:left="113" w:right="113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Начальник отдела</w:t>
            </w:r>
          </w:p>
        </w:tc>
      </w:tr>
      <w:tr w:rsidR="00CB0C1B">
        <w:trPr>
          <w:jc w:val="center"/>
        </w:trPr>
        <w:tc>
          <w:tcPr>
            <w:tcW w:w="9786" w:type="dxa"/>
            <w:gridSpan w:val="2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C1B" w:rsidRDefault="00922530" w:rsidP="0007072C">
            <w:pPr>
              <w:ind w:left="113" w:right="113"/>
              <w:jc w:val="both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 xml:space="preserve">Секретарь закупочной комиссии (без права голоса) </w:t>
            </w:r>
          </w:p>
        </w:tc>
      </w:tr>
      <w:tr w:rsidR="00CB0C1B">
        <w:trPr>
          <w:jc w:val="center"/>
        </w:trPr>
        <w:tc>
          <w:tcPr>
            <w:tcW w:w="36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C1B" w:rsidRDefault="00922530" w:rsidP="0007072C">
            <w:pPr>
              <w:ind w:left="113" w:right="113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Хасанзянова Чулпан Ильдусовна </w:t>
            </w:r>
          </w:p>
        </w:tc>
        <w:tc>
          <w:tcPr>
            <w:tcW w:w="611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C1B" w:rsidRDefault="00922530" w:rsidP="0007072C">
            <w:pPr>
              <w:ind w:left="113" w:right="113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Главный специалист </w:t>
            </w:r>
          </w:p>
        </w:tc>
      </w:tr>
    </w:tbl>
    <w:p w:rsidR="00CB0C1B" w:rsidRDefault="00922530">
      <w:pPr>
        <w:pStyle w:val="pMsoNormal"/>
        <w:spacing w:before="240"/>
      </w:pPr>
      <w:r>
        <w:rPr>
          <w:rFonts w:ascii="Times New Roman" w:hAnsi="Times New Roman"/>
          <w:sz w:val="28"/>
        </w:rPr>
        <w:t>Заседание проводится в присутствии 7 из 7 членов закупочной комиссии.</w:t>
      </w:r>
    </w:p>
    <w:p w:rsidR="00CB0C1B" w:rsidRDefault="00922530">
      <w:pPr>
        <w:pStyle w:val="pMsoNormal"/>
      </w:pPr>
      <w:r>
        <w:rPr>
          <w:rFonts w:ascii="Times New Roman" w:hAnsi="Times New Roman"/>
          <w:sz w:val="28"/>
        </w:rPr>
        <w:t>Кворум имеется.</w:t>
      </w:r>
    </w:p>
    <w:p w:rsidR="00CB0C1B" w:rsidRDefault="00922530">
      <w:pPr>
        <w:pStyle w:val="pMsoNormal"/>
      </w:pPr>
      <w:r>
        <w:rPr>
          <w:rFonts w:ascii="Times New Roman" w:hAnsi="Times New Roman"/>
          <w:sz w:val="28"/>
        </w:rPr>
        <w:t> </w:t>
      </w:r>
    </w:p>
    <w:p w:rsidR="00CB0C1B" w:rsidRDefault="00922530">
      <w:pPr>
        <w:pStyle w:val="pMsoNormal"/>
        <w:ind w:left="426" w:hanging="360"/>
      </w:pPr>
      <w:r>
        <w:rPr>
          <w:rFonts w:ascii="Times New Roman" w:hAnsi="Times New Roman"/>
          <w:sz w:val="28"/>
        </w:rPr>
        <w:t>1.</w:t>
      </w:r>
      <w:r>
        <w:rPr>
          <w:rFonts w:ascii="Times New Roman" w:hAnsi="Times New Roman"/>
          <w:sz w:val="14"/>
        </w:rPr>
        <w:t xml:space="preserve">     </w:t>
      </w:r>
      <w:r>
        <w:rPr>
          <w:rFonts w:ascii="Times New Roman" w:hAnsi="Times New Roman"/>
          <w:sz w:val="28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sz w:val="28"/>
        </w:rPr>
        <w:t>09:00 (время московское)</w:t>
      </w:r>
      <w:r>
        <w:rPr>
          <w:rFonts w:ascii="Times New Roman" w:hAnsi="Times New Roman"/>
          <w:sz w:val="28"/>
        </w:rPr>
        <w:t xml:space="preserve"> «23» октября 2024 года </w:t>
      </w:r>
    </w:p>
    <w:p w:rsidR="00CB0C1B" w:rsidRDefault="00922530">
      <w:pPr>
        <w:pStyle w:val="pMsoListParagraph"/>
        <w:jc w:val="both"/>
      </w:pPr>
      <w:r>
        <w:rPr>
          <w:rFonts w:ascii="Times New Roman" w:hAnsi="Times New Roman"/>
          <w:sz w:val="28"/>
        </w:rPr>
        <w:t>Количество поданных на ЭТП  АКЦИОНЕРНОЕ ОБЩЕСТВО «ЭЛЕКТРОНН</w:t>
      </w:r>
      <w:r>
        <w:rPr>
          <w:rFonts w:ascii="Times New Roman" w:hAnsi="Times New Roman"/>
          <w:sz w:val="28"/>
        </w:rPr>
        <w:t xml:space="preserve">ЫЕ ТОРГОВЫЕ СИСТЕМЫ» </w:t>
      </w:r>
      <w:hyperlink r:id="rId6" w:history="1">
        <w:r>
          <w:rPr>
            <w:rFonts w:ascii="Times New Roman" w:hAnsi="Times New Roman"/>
            <w:sz w:val="28"/>
          </w:rPr>
          <w:t>заявок на участие в закупке</w:t>
        </w:r>
      </w:hyperlink>
      <w:r>
        <w:rPr>
          <w:rFonts w:ascii="Times New Roman" w:hAnsi="Times New Roman"/>
          <w:sz w:val="28"/>
        </w:rPr>
        <w:t xml:space="preserve">:1 </w:t>
      </w:r>
    </w:p>
    <w:p w:rsidR="00CB0C1B" w:rsidRDefault="00922530">
      <w:pPr>
        <w:pStyle w:val="pMsoNormal"/>
        <w:spacing w:before="160" w:after="160"/>
      </w:pPr>
      <w:r>
        <w:rPr>
          <w:rFonts w:ascii="Times New Roman" w:hAnsi="Times New Roman"/>
          <w:sz w:val="28"/>
        </w:rPr>
        <w:t xml:space="preserve">В связи с тем, что по окончании срока подачи заявок на участие в закупке подана только одна заявка от одного участника в соответствии с </w:t>
      </w:r>
      <w:proofErr w:type="gramStart"/>
      <w:r>
        <w:rPr>
          <w:rFonts w:ascii="Times New Roman" w:hAnsi="Times New Roman"/>
          <w:sz w:val="28"/>
        </w:rPr>
        <w:t>пунктом</w:t>
      </w:r>
      <w:proofErr w:type="gramEnd"/>
      <w:r>
        <w:rPr>
          <w:rFonts w:ascii="Times New Roman" w:hAnsi="Times New Roman"/>
          <w:sz w:val="28"/>
        </w:rPr>
        <w:t xml:space="preserve"> а</w:t>
      </w:r>
      <w:r>
        <w:rPr>
          <w:rFonts w:ascii="Times New Roman" w:hAnsi="Times New Roman"/>
          <w:sz w:val="28"/>
        </w:rPr>
        <w:t>) части 1.1 статьи 6.4 ЕОСЗ закупка признана несостоявшейся.</w:t>
      </w:r>
      <w:r>
        <w:rPr>
          <w:rFonts w:ascii="Times New Roman" w:hAnsi="Times New Roman"/>
          <w:sz w:val="28"/>
        </w:rPr>
        <w:t xml:space="preserve"> </w:t>
      </w:r>
    </w:p>
    <w:p w:rsidR="00CB0C1B" w:rsidRDefault="00922530">
      <w:pPr>
        <w:pStyle w:val="pMsoNormal"/>
        <w:spacing w:before="160" w:after="160"/>
      </w:pPr>
      <w:r>
        <w:rPr>
          <w:rFonts w:ascii="Times New Roman" w:hAnsi="Times New Roman"/>
          <w:sz w:val="28"/>
        </w:rPr>
        <w:t>2. Согласно протоколу заседания закупочной комиссии по рассмотрению заявок от «23</w:t>
      </w:r>
      <w:proofErr w:type="gramStart"/>
      <w:r>
        <w:rPr>
          <w:rFonts w:ascii="Times New Roman" w:hAnsi="Times New Roman"/>
          <w:sz w:val="28"/>
        </w:rPr>
        <w:t>»</w:t>
      </w:r>
      <w:proofErr w:type="gramEnd"/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октября 2024 № 4429127/1 закупочной комиссией были приняты следующие решения: </w:t>
      </w:r>
    </w:p>
    <w:p w:rsidR="00CB0C1B" w:rsidRDefault="00922530">
      <w:pPr>
        <w:pStyle w:val="p"/>
        <w:spacing w:before="280" w:after="280"/>
        <w:jc w:val="both"/>
        <w:rPr>
          <w:sz w:val="28"/>
        </w:rPr>
      </w:pPr>
      <w:r>
        <w:rPr>
          <w:sz w:val="28"/>
        </w:rPr>
        <w:t xml:space="preserve">2.1. Признать соответствующими </w:t>
      </w:r>
      <w:r>
        <w:rPr>
          <w:sz w:val="28"/>
        </w:rPr>
        <w:t>требованиям извещения о проведении закупки (закупочной документации) заявки следующих участников</w:t>
      </w:r>
    </w:p>
    <w:p w:rsidR="00CB0C1B" w:rsidRDefault="00922530">
      <w:pPr>
        <w:pStyle w:val="p"/>
        <w:spacing w:before="280" w:after="280"/>
        <w:jc w:val="both"/>
        <w:rPr>
          <w:sz w:val="28"/>
        </w:rPr>
      </w:pPr>
      <w:r>
        <w:rPr>
          <w:sz w:val="28"/>
        </w:rPr>
        <w:lastRenderedPageBreak/>
        <w:t>2.1.1. ОБЩЕСТВО С ОГРАНИЧЕННОЙ ОТВЕТСТВЕННОСТЬЮ "ПЕСТКОНТРОЛЬ"</w:t>
      </w:r>
    </w:p>
    <w:p w:rsidR="00CB0C1B" w:rsidRDefault="00922530">
      <w:pPr>
        <w:pStyle w:val="p"/>
        <w:spacing w:before="280" w:after="280"/>
        <w:jc w:val="both"/>
        <w:rPr>
          <w:sz w:val="28"/>
        </w:rPr>
      </w:pPr>
      <w:r>
        <w:rPr>
          <w:sz w:val="28"/>
        </w:rPr>
        <w:t>Количество отклоненных заявок участников: 0.</w:t>
      </w:r>
    </w:p>
    <w:p w:rsidR="00CB0C1B" w:rsidRDefault="00922530">
      <w:pPr>
        <w:pStyle w:val="p"/>
        <w:spacing w:before="280" w:after="280"/>
        <w:jc w:val="both"/>
        <w:rPr>
          <w:sz w:val="28"/>
        </w:rPr>
      </w:pPr>
      <w:r>
        <w:rPr>
          <w:sz w:val="28"/>
        </w:rPr>
        <w:t xml:space="preserve">3. Информация о ценовых предложениях участников: </w:t>
      </w:r>
    </w:p>
    <w:tbl>
      <w:tblPr>
        <w:tblStyle w:val="MsoTableGrid0"/>
        <w:tblW w:w="0" w:type="auto"/>
        <w:jc w:val="center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611"/>
        <w:gridCol w:w="3655"/>
        <w:gridCol w:w="1574"/>
        <w:gridCol w:w="1972"/>
      </w:tblGrid>
      <w:tr w:rsidR="00CB0C1B">
        <w:trPr>
          <w:jc w:val="center"/>
        </w:trPr>
        <w:tc>
          <w:tcPr>
            <w:tcW w:w="261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:rsidR="00CB0C1B" w:rsidRDefault="0092253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Р</w:t>
            </w:r>
            <w:r>
              <w:rPr>
                <w:rFonts w:ascii="Times New Roman" w:hAnsi="Times New Roman"/>
                <w:b/>
              </w:rPr>
              <w:t xml:space="preserve">ег. № заявки на ЭТП АКЦИОНЕРНОЕ ОБЩЕСТВО «ЭЛЕКТРОННЫЕ ТОРГОВЫЕ СИСТЕМЫ» </w:t>
            </w:r>
          </w:p>
        </w:tc>
        <w:tc>
          <w:tcPr>
            <w:tcW w:w="36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:rsidR="00CB0C1B" w:rsidRDefault="0092253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Участник закупки </w:t>
            </w:r>
          </w:p>
        </w:tc>
        <w:tc>
          <w:tcPr>
            <w:tcW w:w="15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:rsidR="00CB0C1B" w:rsidRDefault="0092253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Дата и время регистрации заявки </w:t>
            </w:r>
          </w:p>
        </w:tc>
        <w:tc>
          <w:tcPr>
            <w:tcW w:w="19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:rsidR="00CB0C1B" w:rsidRDefault="0092253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Ценовое предложение, сделанное участником закупки </w:t>
            </w:r>
          </w:p>
        </w:tc>
      </w:tr>
      <w:tr w:rsidR="00CB0C1B">
        <w:trPr>
          <w:trHeight w:val="2013"/>
          <w:jc w:val="center"/>
        </w:trPr>
        <w:tc>
          <w:tcPr>
            <w:tcW w:w="261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:rsidR="00CB0C1B" w:rsidRDefault="0092253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32414077725-1-1</w:t>
            </w:r>
          </w:p>
        </w:tc>
        <w:tc>
          <w:tcPr>
            <w:tcW w:w="365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:rsidR="00CB0C1B" w:rsidRDefault="0092253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ОБЩЕСТВО С ОГРАНИЧЕННОЙ ОТВЕТСТВЕННОСТЬЮ "ПЕСТКОНТРОЛЬ" </w:t>
            </w:r>
            <w:r>
              <w:rPr>
                <w:rFonts w:ascii="Times New Roman" w:hAnsi="Times New Roman"/>
              </w:rPr>
              <w:br/>
              <w:t>ИНН: 16</w:t>
            </w:r>
            <w:r>
              <w:rPr>
                <w:rFonts w:ascii="Times New Roman" w:hAnsi="Times New Roman"/>
              </w:rPr>
              <w:t xml:space="preserve">35006938 </w:t>
            </w:r>
            <w:r>
              <w:rPr>
                <w:rFonts w:ascii="Times New Roman" w:hAnsi="Times New Roman"/>
              </w:rPr>
              <w:br/>
              <w:t xml:space="preserve">Адрес:422060, РТ, Сабинский р-н, </w:t>
            </w:r>
            <w:proofErr w:type="spellStart"/>
            <w:r>
              <w:rPr>
                <w:rFonts w:ascii="Times New Roman" w:hAnsi="Times New Roman"/>
              </w:rPr>
              <w:t>п.г.т</w:t>
            </w:r>
            <w:proofErr w:type="spellEnd"/>
            <w:r>
              <w:rPr>
                <w:rFonts w:ascii="Times New Roman" w:hAnsi="Times New Roman"/>
              </w:rPr>
              <w:t xml:space="preserve">. Богатые Сабы, ул. </w:t>
            </w:r>
            <w:proofErr w:type="spellStart"/>
            <w:r>
              <w:rPr>
                <w:rFonts w:ascii="Times New Roman" w:hAnsi="Times New Roman"/>
              </w:rPr>
              <w:t>З.Юсупова</w:t>
            </w:r>
            <w:proofErr w:type="spellEnd"/>
            <w:r>
              <w:rPr>
                <w:rFonts w:ascii="Times New Roman" w:hAnsi="Times New Roman"/>
              </w:rPr>
              <w:t xml:space="preserve"> д.1а</w:t>
            </w:r>
          </w:p>
        </w:tc>
        <w:tc>
          <w:tcPr>
            <w:tcW w:w="157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:rsidR="00CB0C1B" w:rsidRDefault="0092253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«22» октября 2024 года 14:47 (время московское)</w:t>
            </w:r>
          </w:p>
        </w:tc>
        <w:tc>
          <w:tcPr>
            <w:tcW w:w="1972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:rsidR="00CB0C1B" w:rsidRDefault="0092253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179 280 (Сто семьдесят девять тысяч двести восемьдесят) рублей 00 копеек, НДС не облагается</w:t>
            </w:r>
          </w:p>
        </w:tc>
      </w:tr>
    </w:tbl>
    <w:p w:rsidR="00CB0C1B" w:rsidRDefault="00922530">
      <w:pPr>
        <w:pStyle w:val="p"/>
        <w:spacing w:before="280" w:after="280"/>
        <w:jc w:val="both"/>
        <w:rPr>
          <w:sz w:val="28"/>
        </w:rPr>
      </w:pPr>
      <w:r>
        <w:rPr>
          <w:sz w:val="28"/>
        </w:rPr>
        <w:t>4. 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</w:t>
      </w:r>
      <w:r>
        <w:rPr>
          <w:sz w:val="28"/>
        </w:rPr>
        <w:t xml:space="preserve">меньшее ценовое предложение): </w:t>
      </w:r>
    </w:p>
    <w:tbl>
      <w:tblPr>
        <w:tblStyle w:val="MsoTableGrid0"/>
        <w:tblW w:w="0" w:type="auto"/>
        <w:jc w:val="center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71"/>
        <w:gridCol w:w="2717"/>
        <w:gridCol w:w="3776"/>
        <w:gridCol w:w="2421"/>
      </w:tblGrid>
      <w:tr w:rsidR="00CB0C1B">
        <w:trPr>
          <w:jc w:val="center"/>
        </w:trPr>
        <w:tc>
          <w:tcPr>
            <w:tcW w:w="8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:rsidR="00CB0C1B" w:rsidRDefault="0092253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Место </w:t>
            </w:r>
          </w:p>
        </w:tc>
        <w:tc>
          <w:tcPr>
            <w:tcW w:w="271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:rsidR="00CB0C1B" w:rsidRDefault="0092253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37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:rsidR="00CB0C1B" w:rsidRDefault="0092253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Участник закупки </w:t>
            </w:r>
          </w:p>
        </w:tc>
        <w:tc>
          <w:tcPr>
            <w:tcW w:w="242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:rsidR="00CB0C1B" w:rsidRDefault="0092253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Ценовое предложение</w:t>
            </w:r>
          </w:p>
        </w:tc>
      </w:tr>
      <w:tr w:rsidR="00CB0C1B">
        <w:trPr>
          <w:jc w:val="center"/>
        </w:trPr>
        <w:tc>
          <w:tcPr>
            <w:tcW w:w="87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:rsidR="00CB0C1B" w:rsidRDefault="0092253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717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:rsidR="00CB0C1B" w:rsidRDefault="0092253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32414077725-1-1</w:t>
            </w:r>
          </w:p>
        </w:tc>
        <w:tc>
          <w:tcPr>
            <w:tcW w:w="3776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:rsidR="00CB0C1B" w:rsidRDefault="0092253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ОБЩЕСТВО С ОГРАНИЧЕННОЙ ОТВЕТСТВЕННОСТЬЮ "ПЕСТКОНТРОЛЬ" </w:t>
            </w:r>
            <w:r>
              <w:rPr>
                <w:rFonts w:ascii="Times New Roman" w:hAnsi="Times New Roman"/>
              </w:rPr>
              <w:br/>
              <w:t xml:space="preserve">ИНН: 1635006938 </w:t>
            </w:r>
            <w:r>
              <w:rPr>
                <w:rFonts w:ascii="Times New Roman" w:hAnsi="Times New Roman"/>
              </w:rPr>
              <w:br/>
              <w:t>Адрес: 000001</w:t>
            </w:r>
            <w:r>
              <w:rPr>
                <w:rFonts w:ascii="Times New Roman" w:hAnsi="Times New Roman"/>
              </w:rPr>
              <w:t>, Российская Федерация, Улица</w:t>
            </w:r>
          </w:p>
        </w:tc>
        <w:tc>
          <w:tcPr>
            <w:tcW w:w="242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:rsidR="00CB0C1B" w:rsidRDefault="0092253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179 280 (Сто семьдесят девять тысяч двести восемьдесят) рублей 00 копеек, НДС не облагается</w:t>
            </w:r>
          </w:p>
        </w:tc>
      </w:tr>
    </w:tbl>
    <w:p w:rsidR="00CB0C1B" w:rsidRDefault="00922530">
      <w:pPr>
        <w:pStyle w:val="divWordSection1"/>
      </w:pPr>
      <w:r>
        <w:t xml:space="preserve">Результаты голосования членов закупочной комиссии: </w:t>
      </w:r>
      <w:r>
        <w:br/>
        <w:t>«за» - 7</w:t>
      </w:r>
      <w:r>
        <w:t>голоса/-</w:t>
      </w:r>
      <w:proofErr w:type="spellStart"/>
      <w:r>
        <w:t>ов</w:t>
      </w:r>
      <w:proofErr w:type="spellEnd"/>
      <w:r>
        <w:t>;</w:t>
      </w:r>
      <w:r>
        <w:br/>
        <w:t>«против» - 0 голоса/-</w:t>
      </w:r>
      <w:proofErr w:type="spellStart"/>
      <w:r>
        <w:t>ов</w:t>
      </w:r>
      <w:proofErr w:type="spellEnd"/>
      <w:r>
        <w:t>;</w:t>
      </w:r>
      <w:r>
        <w:br/>
        <w:t>«воздержался» - 0 голоса/-</w:t>
      </w:r>
      <w:proofErr w:type="spellStart"/>
      <w:r>
        <w:t>ов</w:t>
      </w:r>
      <w:proofErr w:type="spellEnd"/>
      <w:r>
        <w:t>.</w:t>
      </w:r>
    </w:p>
    <w:p w:rsidR="00CB0C1B" w:rsidRDefault="00922530">
      <w:pPr>
        <w:pStyle w:val="p"/>
        <w:spacing w:before="280" w:after="280"/>
        <w:jc w:val="both"/>
        <w:rPr>
          <w:sz w:val="28"/>
        </w:rPr>
      </w:pPr>
      <w:r>
        <w:rPr>
          <w:sz w:val="28"/>
        </w:rPr>
        <w:t>5. По</w:t>
      </w:r>
      <w:r>
        <w:rPr>
          <w:sz w:val="28"/>
        </w:rPr>
        <w:t xml:space="preserve"> результатам ранжирования заявок на участие в закупке закупочной комиссией принято решение признать победителем закупки ОБЩЕСТВО С ОГРАНИЧЕННОЙ ОТВЕТСТВЕННОСТЬЮ "ПЕСТКОНТРОЛЬ" с наименьшим ценовым предложением: 179 280 (Сто семьдесят девять тысяч двести во</w:t>
      </w:r>
      <w:r>
        <w:rPr>
          <w:sz w:val="28"/>
        </w:rPr>
        <w:t>семьдесят) рублей 00 копеек, НДС не облагается</w:t>
      </w:r>
    </w:p>
    <w:p w:rsidR="00CB0C1B" w:rsidRDefault="00922530">
      <w:pPr>
        <w:pStyle w:val="divWordSection1"/>
      </w:pPr>
      <w:r>
        <w:t xml:space="preserve">Результаты голосования членов закупочной комиссии: </w:t>
      </w:r>
      <w:r>
        <w:br/>
        <w:t>«за» - 7</w:t>
      </w:r>
      <w:r>
        <w:t xml:space="preserve"> голоса/-</w:t>
      </w:r>
      <w:proofErr w:type="spellStart"/>
      <w:r>
        <w:t>ов</w:t>
      </w:r>
      <w:proofErr w:type="spellEnd"/>
      <w:r>
        <w:t>;</w:t>
      </w:r>
      <w:r>
        <w:br/>
        <w:t>«против» - 0 голоса/-</w:t>
      </w:r>
      <w:proofErr w:type="spellStart"/>
      <w:r>
        <w:t>ов</w:t>
      </w:r>
      <w:proofErr w:type="spellEnd"/>
      <w:r>
        <w:t>;</w:t>
      </w:r>
      <w:r>
        <w:br/>
        <w:t>«воздержался» - 0 голоса/-</w:t>
      </w:r>
      <w:proofErr w:type="spellStart"/>
      <w:r>
        <w:t>ов</w:t>
      </w:r>
      <w:proofErr w:type="spellEnd"/>
      <w:r>
        <w:t xml:space="preserve">. </w:t>
      </w:r>
    </w:p>
    <w:p w:rsidR="00CB0C1B" w:rsidRDefault="00922530">
      <w:pPr>
        <w:pStyle w:val="pMsoNormal"/>
        <w:spacing w:before="240"/>
      </w:pPr>
      <w:r>
        <w:rPr>
          <w:rFonts w:ascii="Times New Roman" w:hAnsi="Times New Roman"/>
          <w:b/>
          <w:sz w:val="28"/>
        </w:rPr>
        <w:t>Закупочная комиссия</w:t>
      </w:r>
      <w:r>
        <w:rPr>
          <w:rFonts w:ascii="Times New Roman" w:hAnsi="Times New Roman"/>
          <w:sz w:val="28"/>
        </w:rPr>
        <w:t>:</w:t>
      </w:r>
    </w:p>
    <w:p w:rsidR="00CB0C1B" w:rsidRDefault="00922530">
      <w:pPr>
        <w:pStyle w:val="pMsoNormal"/>
      </w:pPr>
      <w:r>
        <w:rPr>
          <w:rFonts w:ascii="Times New Roman" w:hAnsi="Times New Roman"/>
          <w:sz w:val="28"/>
        </w:rPr>
        <w:t>Член закупочной комиссии, подписавший настоящий протокол, р</w:t>
      </w:r>
      <w:r>
        <w:rPr>
          <w:rFonts w:ascii="Times New Roman" w:hAnsi="Times New Roman"/>
          <w:sz w:val="28"/>
        </w:rPr>
        <w:t>уководствуясь положением о закупочной комиссии (Приложение 4 ЕОСЗ):</w:t>
      </w:r>
    </w:p>
    <w:p w:rsidR="00CB0C1B" w:rsidRDefault="00922530">
      <w:pPr>
        <w:pStyle w:val="pMsoNormal"/>
        <w:ind w:left="567"/>
      </w:pPr>
      <w:r>
        <w:rPr>
          <w:rFonts w:ascii="Times New Roman" w:hAnsi="Times New Roman"/>
          <w:sz w:val="28"/>
        </w:rPr>
        <w:t>подтверждает объективность принимаемых решений;</w:t>
      </w:r>
    </w:p>
    <w:p w:rsidR="00CB0C1B" w:rsidRDefault="00922530">
      <w:pPr>
        <w:pStyle w:val="pMsoNormal"/>
        <w:ind w:left="567"/>
      </w:pPr>
      <w:r>
        <w:rPr>
          <w:rFonts w:ascii="Times New Roman" w:hAnsi="Times New Roman"/>
          <w:sz w:val="28"/>
        </w:rPr>
        <w:t>заявляет об отсутствии личной заинтересованности в исходе закупки;</w:t>
      </w:r>
    </w:p>
    <w:p w:rsidR="00CB0C1B" w:rsidRDefault="00922530">
      <w:pPr>
        <w:pStyle w:val="pMsoNormal"/>
        <w:ind w:left="567"/>
      </w:pPr>
      <w:r>
        <w:rPr>
          <w:rFonts w:ascii="Times New Roman" w:hAnsi="Times New Roman"/>
          <w:sz w:val="28"/>
        </w:rPr>
        <w:t>принимает на себя обязательства:</w:t>
      </w:r>
    </w:p>
    <w:p w:rsidR="00CB0C1B" w:rsidRDefault="00922530">
      <w:pPr>
        <w:pStyle w:val="pMsoNormal"/>
        <w:ind w:left="1418"/>
      </w:pPr>
      <w:r>
        <w:rPr>
          <w:rFonts w:ascii="Times New Roman" w:hAnsi="Times New Roman"/>
          <w:sz w:val="28"/>
        </w:rPr>
        <w:t xml:space="preserve">не допускать во время проведения </w:t>
      </w:r>
      <w:r>
        <w:rPr>
          <w:rFonts w:ascii="Times New Roman" w:hAnsi="Times New Roman"/>
          <w:sz w:val="28"/>
        </w:rPr>
        <w:t>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 открытом доступе, любым лицам кроме контролирующих органов, руководс</w:t>
      </w:r>
      <w:r>
        <w:rPr>
          <w:rFonts w:ascii="Times New Roman" w:hAnsi="Times New Roman"/>
          <w:sz w:val="28"/>
        </w:rPr>
        <w:t>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</w:t>
      </w:r>
      <w:r>
        <w:rPr>
          <w:rFonts w:ascii="Times New Roman" w:hAnsi="Times New Roman"/>
          <w:sz w:val="28"/>
        </w:rPr>
        <w:t>окументацией);</w:t>
      </w:r>
    </w:p>
    <w:p w:rsidR="00CB0C1B" w:rsidRDefault="00922530">
      <w:pPr>
        <w:pStyle w:val="pMsoNormal"/>
        <w:ind w:left="1418"/>
      </w:pPr>
      <w:r>
        <w:rPr>
          <w:rFonts w:ascii="Times New Roman" w:hAnsi="Times New Roman"/>
          <w:sz w:val="28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CB0C1B" w:rsidRDefault="00922530">
      <w:pPr>
        <w:pStyle w:val="pMsoNormal"/>
        <w:ind w:left="1418"/>
      </w:pPr>
      <w:r>
        <w:rPr>
          <w:rFonts w:ascii="Times New Roman" w:hAnsi="Times New Roman"/>
          <w:sz w:val="28"/>
        </w:rPr>
        <w:t>не проводить переговоров с участниками закупки по вопросам, относящийся</w:t>
      </w:r>
      <w:bookmarkStart w:id="0" w:name="_GoBack"/>
      <w:bookmarkEnd w:id="0"/>
      <w:r>
        <w:rPr>
          <w:rFonts w:ascii="Times New Roman" w:hAnsi="Times New Roman"/>
          <w:sz w:val="28"/>
        </w:rPr>
        <w:t xml:space="preserve"> к про</w:t>
      </w:r>
      <w:r>
        <w:rPr>
          <w:rFonts w:ascii="Times New Roman" w:hAnsi="Times New Roman"/>
          <w:sz w:val="28"/>
        </w:rPr>
        <w:t>водимой закупке, кроме случаев, прямо предусмотренных условиями проведения закупки.</w:t>
      </w:r>
    </w:p>
    <w:p w:rsidR="00CB0C1B" w:rsidRDefault="00922530">
      <w:pPr>
        <w:pStyle w:val="pMsoNormal"/>
        <w:spacing w:after="160"/>
      </w:pPr>
      <w:r>
        <w:rPr>
          <w:rFonts w:ascii="Times New Roman" w:hAnsi="Times New Roman"/>
          <w:sz w:val="28"/>
        </w:rPr>
        <w:t> </w:t>
      </w:r>
    </w:p>
    <w:tbl>
      <w:tblPr>
        <w:tblStyle w:val="MsoTableGrid0"/>
        <w:tblW w:w="0" w:type="auto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41"/>
        <w:gridCol w:w="5324"/>
        <w:gridCol w:w="1124"/>
      </w:tblGrid>
      <w:tr w:rsidR="00CB0C1B">
        <w:trPr>
          <w:jc w:val="center"/>
        </w:trPr>
        <w:tc>
          <w:tcPr>
            <w:tcW w:w="32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C1B" w:rsidRDefault="00922530">
            <w:pPr>
              <w:jc w:val="both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 xml:space="preserve">ФИО </w:t>
            </w:r>
          </w:p>
        </w:tc>
        <w:tc>
          <w:tcPr>
            <w:tcW w:w="53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C1B" w:rsidRDefault="00922530">
            <w:pPr>
              <w:jc w:val="both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 xml:space="preserve">Должность </w:t>
            </w:r>
          </w:p>
        </w:tc>
        <w:tc>
          <w:tcPr>
            <w:tcW w:w="11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C1B" w:rsidRDefault="00922530">
            <w:pPr>
              <w:jc w:val="both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 xml:space="preserve">Подпись </w:t>
            </w:r>
          </w:p>
        </w:tc>
      </w:tr>
      <w:tr w:rsidR="00CB0C1B">
        <w:trPr>
          <w:jc w:val="center"/>
        </w:trPr>
        <w:tc>
          <w:tcPr>
            <w:tcW w:w="9689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C1B" w:rsidRDefault="00922530">
            <w:pPr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 xml:space="preserve">Председатель закупочной комиссии: </w:t>
            </w:r>
          </w:p>
        </w:tc>
      </w:tr>
      <w:tr w:rsidR="00CB0C1B">
        <w:trPr>
          <w:jc w:val="center"/>
        </w:trPr>
        <w:tc>
          <w:tcPr>
            <w:tcW w:w="32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C1B" w:rsidRDefault="00922530" w:rsidP="0007072C">
            <w:pPr>
              <w:ind w:left="113" w:right="113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Тагиров Самир Тагирович </w:t>
            </w:r>
          </w:p>
        </w:tc>
        <w:tc>
          <w:tcPr>
            <w:tcW w:w="53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C1B" w:rsidRDefault="00922530" w:rsidP="0007072C">
            <w:pPr>
              <w:ind w:left="113" w:right="113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заместитель Генерального директора по общим вопросам </w:t>
            </w:r>
          </w:p>
        </w:tc>
        <w:tc>
          <w:tcPr>
            <w:tcW w:w="11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C1B" w:rsidRDefault="00CB0C1B" w:rsidP="0007072C">
            <w:pPr>
              <w:ind w:left="113" w:right="113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CB0C1B">
        <w:trPr>
          <w:jc w:val="center"/>
        </w:trPr>
        <w:tc>
          <w:tcPr>
            <w:tcW w:w="9689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C1B" w:rsidRDefault="00922530" w:rsidP="0007072C">
            <w:pPr>
              <w:ind w:left="113" w:right="113"/>
              <w:jc w:val="both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 xml:space="preserve">Заместитель Председателя закупочной комиссии: </w:t>
            </w:r>
          </w:p>
        </w:tc>
      </w:tr>
      <w:tr w:rsidR="00CB0C1B">
        <w:trPr>
          <w:jc w:val="center"/>
        </w:trPr>
        <w:tc>
          <w:tcPr>
            <w:tcW w:w="32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C1B" w:rsidRDefault="00922530" w:rsidP="0007072C">
            <w:pPr>
              <w:ind w:left="113" w:right="113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Касымова Галия Маратовна </w:t>
            </w:r>
          </w:p>
        </w:tc>
        <w:tc>
          <w:tcPr>
            <w:tcW w:w="53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C1B" w:rsidRDefault="00922530" w:rsidP="0007072C">
            <w:pPr>
              <w:ind w:left="113" w:right="113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11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C1B" w:rsidRDefault="00CB0C1B" w:rsidP="0007072C">
            <w:pPr>
              <w:ind w:left="113" w:right="113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CB0C1B">
        <w:trPr>
          <w:jc w:val="center"/>
        </w:trPr>
        <w:tc>
          <w:tcPr>
            <w:tcW w:w="9689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C1B" w:rsidRDefault="00922530" w:rsidP="0007072C">
            <w:pPr>
              <w:ind w:left="113" w:right="113"/>
              <w:jc w:val="both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 xml:space="preserve">Члены закупочной комиссии: </w:t>
            </w:r>
          </w:p>
        </w:tc>
      </w:tr>
      <w:tr w:rsidR="00CB0C1B">
        <w:trPr>
          <w:jc w:val="center"/>
        </w:trPr>
        <w:tc>
          <w:tcPr>
            <w:tcW w:w="32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C1B" w:rsidRDefault="00922530" w:rsidP="0007072C">
            <w:pPr>
              <w:ind w:left="113" w:right="113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Шальнов Андрей Евгеньевич </w:t>
            </w:r>
          </w:p>
        </w:tc>
        <w:tc>
          <w:tcPr>
            <w:tcW w:w="53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C1B" w:rsidRDefault="00922530" w:rsidP="0007072C">
            <w:pPr>
              <w:ind w:left="113" w:right="113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заместитель Генерального директора – технический директор</w:t>
            </w:r>
          </w:p>
        </w:tc>
        <w:tc>
          <w:tcPr>
            <w:tcW w:w="11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C1B" w:rsidRDefault="00CB0C1B" w:rsidP="0007072C">
            <w:pPr>
              <w:ind w:left="113" w:right="113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CB0C1B">
        <w:trPr>
          <w:jc w:val="center"/>
        </w:trPr>
        <w:tc>
          <w:tcPr>
            <w:tcW w:w="32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C1B" w:rsidRDefault="00922530" w:rsidP="0007072C">
            <w:pPr>
              <w:ind w:left="113" w:right="113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Вознесенская Любовь Александровна </w:t>
            </w:r>
          </w:p>
        </w:tc>
        <w:tc>
          <w:tcPr>
            <w:tcW w:w="53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C1B" w:rsidRDefault="00922530" w:rsidP="0007072C">
            <w:pPr>
              <w:ind w:left="113" w:right="113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Начальник отдела организации закупочной</w:t>
            </w:r>
          </w:p>
        </w:tc>
        <w:tc>
          <w:tcPr>
            <w:tcW w:w="11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C1B" w:rsidRDefault="00CB0C1B" w:rsidP="0007072C">
            <w:pPr>
              <w:ind w:left="113" w:right="113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CB0C1B">
        <w:trPr>
          <w:jc w:val="center"/>
        </w:trPr>
        <w:tc>
          <w:tcPr>
            <w:tcW w:w="32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C1B" w:rsidRDefault="00922530" w:rsidP="0007072C">
            <w:pPr>
              <w:ind w:left="113" w:right="113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Ефимова Елена Владимировна </w:t>
            </w:r>
          </w:p>
        </w:tc>
        <w:tc>
          <w:tcPr>
            <w:tcW w:w="53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C1B" w:rsidRDefault="00922530" w:rsidP="0007072C">
            <w:pPr>
              <w:ind w:left="113" w:right="113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главный бухгалтер</w:t>
            </w:r>
          </w:p>
        </w:tc>
        <w:tc>
          <w:tcPr>
            <w:tcW w:w="11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C1B" w:rsidRDefault="00CB0C1B" w:rsidP="0007072C">
            <w:pPr>
              <w:ind w:left="113" w:right="113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CB0C1B">
        <w:trPr>
          <w:jc w:val="center"/>
        </w:trPr>
        <w:tc>
          <w:tcPr>
            <w:tcW w:w="32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C1B" w:rsidRDefault="00922530" w:rsidP="0007072C">
            <w:pPr>
              <w:ind w:left="113" w:right="113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Кетов Максим Владимирович </w:t>
            </w:r>
          </w:p>
        </w:tc>
        <w:tc>
          <w:tcPr>
            <w:tcW w:w="53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C1B" w:rsidRDefault="00922530" w:rsidP="0007072C">
            <w:pPr>
              <w:ind w:left="113" w:right="113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Главный специалист по защите активов</w:t>
            </w:r>
          </w:p>
        </w:tc>
        <w:tc>
          <w:tcPr>
            <w:tcW w:w="11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C1B" w:rsidRDefault="00CB0C1B" w:rsidP="0007072C">
            <w:pPr>
              <w:ind w:left="113" w:right="113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CB0C1B">
        <w:trPr>
          <w:jc w:val="center"/>
        </w:trPr>
        <w:tc>
          <w:tcPr>
            <w:tcW w:w="32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C1B" w:rsidRDefault="00922530" w:rsidP="0007072C">
            <w:pPr>
              <w:ind w:left="113" w:right="113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Олейник Евгений Юрьевич </w:t>
            </w:r>
          </w:p>
        </w:tc>
        <w:tc>
          <w:tcPr>
            <w:tcW w:w="53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C1B" w:rsidRDefault="00922530" w:rsidP="0007072C">
            <w:pPr>
              <w:ind w:left="113" w:right="113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Начальник отдела</w:t>
            </w:r>
          </w:p>
        </w:tc>
        <w:tc>
          <w:tcPr>
            <w:tcW w:w="11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C1B" w:rsidRDefault="00CB0C1B" w:rsidP="0007072C">
            <w:pPr>
              <w:ind w:left="113" w:right="113"/>
              <w:jc w:val="both"/>
              <w:rPr>
                <w:rFonts w:ascii="Times New Roman" w:hAnsi="Times New Roman"/>
                <w:sz w:val="28"/>
              </w:rPr>
            </w:pPr>
          </w:p>
        </w:tc>
      </w:tr>
      <w:tr w:rsidR="00CB0C1B">
        <w:trPr>
          <w:jc w:val="center"/>
        </w:trPr>
        <w:tc>
          <w:tcPr>
            <w:tcW w:w="9689" w:type="dxa"/>
            <w:gridSpan w:val="3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C1B" w:rsidRDefault="00922530" w:rsidP="0007072C">
            <w:pPr>
              <w:ind w:left="113" w:right="113"/>
              <w:jc w:val="both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 xml:space="preserve">Секретарь закупочной комиссии (без права голоса) </w:t>
            </w:r>
          </w:p>
        </w:tc>
      </w:tr>
      <w:tr w:rsidR="00CB0C1B">
        <w:trPr>
          <w:jc w:val="center"/>
        </w:trPr>
        <w:tc>
          <w:tcPr>
            <w:tcW w:w="32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C1B" w:rsidRDefault="00922530" w:rsidP="0007072C">
            <w:pPr>
              <w:ind w:left="113" w:right="113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Хасанзянова Чулпан Ильдусовна </w:t>
            </w:r>
          </w:p>
        </w:tc>
        <w:tc>
          <w:tcPr>
            <w:tcW w:w="53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C1B" w:rsidRDefault="00922530" w:rsidP="0007072C">
            <w:pPr>
              <w:ind w:left="113" w:right="113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Главный специалист </w:t>
            </w:r>
          </w:p>
        </w:tc>
        <w:tc>
          <w:tcPr>
            <w:tcW w:w="1124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C1B" w:rsidRDefault="00CB0C1B" w:rsidP="0007072C">
            <w:pPr>
              <w:ind w:left="113" w:right="113"/>
              <w:jc w:val="both"/>
              <w:rPr>
                <w:rFonts w:ascii="Times New Roman" w:hAnsi="Times New Roman"/>
                <w:sz w:val="28"/>
              </w:rPr>
            </w:pPr>
          </w:p>
        </w:tc>
      </w:tr>
    </w:tbl>
    <w:p w:rsidR="00CB0C1B" w:rsidRDefault="00922530">
      <w:pPr>
        <w:pStyle w:val="pMsoNormal"/>
        <w:spacing w:before="240" w:after="160"/>
      </w:pPr>
      <w:r>
        <w:t> </w:t>
      </w:r>
    </w:p>
    <w:sectPr w:rsidR="00CB0C1B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C1B"/>
    <w:rsid w:val="0007072C"/>
    <w:rsid w:val="00922530"/>
    <w:rsid w:val="00CB0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9D62F"/>
  <w15:docId w15:val="{A3E3D0A6-70C8-4CFC-92A4-9B1B36766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240"/>
      <w:outlineLvl w:val="0"/>
    </w:pPr>
    <w:rPr>
      <w:rFonts w:ascii="Times New Roman" w:hAnsi="Times New Roman"/>
      <w:b/>
      <w:color w:val="2F5496"/>
      <w:sz w:val="48"/>
    </w:rPr>
  </w:style>
  <w:style w:type="paragraph" w:styleId="2">
    <w:name w:val="heading 2"/>
    <w:basedOn w:val="a"/>
    <w:next w:val="a"/>
    <w:link w:val="20"/>
    <w:uiPriority w:val="9"/>
    <w:qFormat/>
    <w:pPr>
      <w:keepNext/>
      <w:keepLines/>
      <w:spacing w:before="40"/>
      <w:outlineLvl w:val="1"/>
    </w:pPr>
    <w:rPr>
      <w:rFonts w:ascii="Times New Roman" w:hAnsi="Times New Roman"/>
      <w:b/>
      <w:color w:val="2F5496"/>
      <w:sz w:val="36"/>
    </w:rPr>
  </w:style>
  <w:style w:type="paragraph" w:styleId="3">
    <w:name w:val="heading 3"/>
    <w:basedOn w:val="a"/>
    <w:next w:val="a"/>
    <w:link w:val="30"/>
    <w:uiPriority w:val="9"/>
    <w:qFormat/>
    <w:pPr>
      <w:keepNext/>
      <w:keepLines/>
      <w:spacing w:before="40"/>
      <w:outlineLvl w:val="2"/>
    </w:pPr>
    <w:rPr>
      <w:rFonts w:ascii="Times New Roman" w:hAnsi="Times New Roman"/>
      <w:b/>
      <w:color w:val="1F3763"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40"/>
      <w:outlineLvl w:val="3"/>
    </w:pPr>
    <w:rPr>
      <w:rFonts w:ascii="Times New Roman" w:hAnsi="Times New Roman"/>
      <w:b/>
      <w:color w:val="2F5496"/>
    </w:rPr>
  </w:style>
  <w:style w:type="paragraph" w:styleId="5">
    <w:name w:val="heading 5"/>
    <w:basedOn w:val="a"/>
    <w:next w:val="a"/>
    <w:link w:val="50"/>
    <w:uiPriority w:val="9"/>
    <w:qFormat/>
    <w:pPr>
      <w:keepNext/>
      <w:keepLines/>
      <w:spacing w:before="40"/>
      <w:outlineLvl w:val="4"/>
    </w:pPr>
    <w:rPr>
      <w:rFonts w:ascii="Times New Roman" w:hAnsi="Times New Roman"/>
      <w:b/>
      <w:color w:val="2F5496"/>
      <w:sz w:val="20"/>
    </w:rPr>
  </w:style>
  <w:style w:type="paragraph" w:styleId="6">
    <w:name w:val="heading 6"/>
    <w:basedOn w:val="a"/>
    <w:next w:val="a"/>
    <w:link w:val="60"/>
    <w:uiPriority w:val="9"/>
    <w:qFormat/>
    <w:pPr>
      <w:keepNext/>
      <w:keepLines/>
      <w:spacing w:before="40"/>
      <w:outlineLvl w:val="5"/>
    </w:pPr>
    <w:rPr>
      <w:rFonts w:ascii="Times New Roman" w:hAnsi="Times New Roman"/>
      <w:b/>
      <w:color w:val="1F3763"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1">
    <w:name w:val="toc 6"/>
    <w:next w:val="a"/>
    <w:link w:val="62"/>
    <w:uiPriority w:val="39"/>
    <w:pPr>
      <w:ind w:left="1000"/>
    </w:pPr>
    <w:rPr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divWordSection1">
    <w:name w:val="div_WordSection1"/>
    <w:basedOn w:val="a"/>
    <w:link w:val="divWordSection10"/>
  </w:style>
  <w:style w:type="character" w:customStyle="1" w:styleId="divWordSection10">
    <w:name w:val="div_WordSection1"/>
    <w:basedOn w:val="1"/>
    <w:link w:val="divWordSection1"/>
    <w:rPr>
      <w:sz w:val="24"/>
    </w:rPr>
  </w:style>
  <w:style w:type="paragraph" w:customStyle="1" w:styleId="pMsoNormal">
    <w:name w:val="p_MsoNormal"/>
    <w:basedOn w:val="p"/>
    <w:link w:val="pMsoNormal0"/>
    <w:pPr>
      <w:jc w:val="both"/>
    </w:pPr>
    <w:rPr>
      <w:rFonts w:ascii="Arial" w:hAnsi="Arial"/>
    </w:rPr>
  </w:style>
  <w:style w:type="character" w:customStyle="1" w:styleId="pMsoNormal0">
    <w:name w:val="p_MsoNormal"/>
    <w:basedOn w:val="p0"/>
    <w:link w:val="pMsoNormal"/>
    <w:rPr>
      <w:rFonts w:ascii="Arial" w:hAnsi="Arial"/>
      <w:sz w:val="24"/>
    </w:rPr>
  </w:style>
  <w:style w:type="paragraph" w:customStyle="1" w:styleId="Endnote">
    <w:name w:val="Endnote"/>
    <w:link w:val="Endnote0"/>
    <w:pPr>
      <w:ind w:firstLine="851"/>
      <w:jc w:val="both"/>
    </w:pPr>
    <w:rPr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i w:val="0"/>
      <w:color w:val="1F3763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pMsoListParagraph">
    <w:name w:val="p_MsoListParagraph"/>
    <w:basedOn w:val="p"/>
    <w:link w:val="pMsoListParagraph0"/>
    <w:rPr>
      <w:rFonts w:ascii="Calibri" w:hAnsi="Calibri"/>
      <w:sz w:val="22"/>
    </w:rPr>
  </w:style>
  <w:style w:type="character" w:customStyle="1" w:styleId="pMsoListParagraph0">
    <w:name w:val="p_MsoListParagraph"/>
    <w:basedOn w:val="p0"/>
    <w:link w:val="pMsoListParagraph"/>
    <w:rPr>
      <w:rFonts w:ascii="Calibri" w:hAnsi="Calibri"/>
      <w:sz w:val="22"/>
    </w:rPr>
  </w:style>
  <w:style w:type="character" w:customStyle="1" w:styleId="50">
    <w:name w:val="Заголовок 5 Знак"/>
    <w:basedOn w:val="1"/>
    <w:link w:val="5"/>
    <w:rPr>
      <w:rFonts w:ascii="Times New Roman" w:hAnsi="Times New Roman"/>
      <w:b/>
      <w:i w:val="0"/>
      <w:color w:val="2F5496"/>
      <w:sz w:val="20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b/>
      <w:i w:val="0"/>
      <w:color w:val="2F5496"/>
      <w:sz w:val="48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pMsoBodyText">
    <w:name w:val="p_MsoBodyText"/>
    <w:basedOn w:val="p"/>
    <w:link w:val="pMsoBodyText0"/>
    <w:pPr>
      <w:jc w:val="both"/>
    </w:pPr>
    <w:rPr>
      <w:rFonts w:ascii="Arial" w:hAnsi="Arial"/>
    </w:rPr>
  </w:style>
  <w:style w:type="character" w:customStyle="1" w:styleId="pMsoBodyText0">
    <w:name w:val="p_MsoBodyText"/>
    <w:basedOn w:val="p0"/>
    <w:link w:val="pMsoBodyText"/>
    <w:rPr>
      <w:rFonts w:ascii="Arial" w:hAnsi="Arial"/>
      <w:sz w:val="24"/>
    </w:rPr>
  </w:style>
  <w:style w:type="paragraph" w:customStyle="1" w:styleId="p">
    <w:name w:val="p"/>
    <w:basedOn w:val="a"/>
    <w:link w:val="p0"/>
    <w:rPr>
      <w:rFonts w:ascii="Times New Roman" w:hAnsi="Times New Roman"/>
    </w:rPr>
  </w:style>
  <w:style w:type="character" w:customStyle="1" w:styleId="p0">
    <w:name w:val="p"/>
    <w:basedOn w:val="1"/>
    <w:link w:val="p"/>
    <w:rPr>
      <w:rFonts w:ascii="Times New Roman" w:hAnsi="Times New Roman"/>
      <w:sz w:val="24"/>
    </w:rPr>
  </w:style>
  <w:style w:type="paragraph" w:styleId="51">
    <w:name w:val="toc 5"/>
    <w:next w:val="a"/>
    <w:link w:val="52"/>
    <w:uiPriority w:val="39"/>
    <w:pPr>
      <w:ind w:left="800"/>
    </w:pPr>
    <w:rPr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5">
    <w:name w:val="Основной шрифт абзаца1"/>
    <w:link w:val="a4"/>
  </w:style>
  <w:style w:type="paragraph" w:styleId="a4">
    <w:name w:val="Subtitle"/>
    <w:next w:val="a"/>
    <w:link w:val="a5"/>
    <w:uiPriority w:val="11"/>
    <w:qFormat/>
    <w:pPr>
      <w:jc w:val="both"/>
    </w:pPr>
    <w:rPr>
      <w:i/>
    </w:rPr>
  </w:style>
  <w:style w:type="character" w:customStyle="1" w:styleId="a5">
    <w:name w:val="Подзаголовок Знак"/>
    <w:link w:val="a4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pPr>
      <w:spacing w:before="567" w:after="567"/>
      <w:jc w:val="center"/>
    </w:pPr>
    <w:rPr>
      <w:b/>
      <w:caps/>
      <w:sz w:val="40"/>
    </w:rPr>
  </w:style>
  <w:style w:type="character" w:customStyle="1" w:styleId="a7">
    <w:name w:val="Заголовок Знак"/>
    <w:link w:val="a6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="Times New Roman" w:hAnsi="Times New Roman"/>
      <w:b/>
      <w:i w:val="0"/>
      <w:color w:val="2F5496"/>
      <w:sz w:val="24"/>
    </w:rPr>
  </w:style>
  <w:style w:type="paragraph" w:customStyle="1" w:styleId="spanMsoHyperlink">
    <w:name w:val="span_MsoHyperlink"/>
    <w:basedOn w:val="15"/>
    <w:link w:val="spanMsoHyperlink0"/>
    <w:rPr>
      <w:color w:val="0063A4"/>
    </w:rPr>
  </w:style>
  <w:style w:type="character" w:customStyle="1" w:styleId="spanMsoHyperlink0">
    <w:name w:val="span_MsoHyperlink"/>
    <w:basedOn w:val="a0"/>
    <w:link w:val="spanMsoHyperlink"/>
    <w:rPr>
      <w:color w:val="0063A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i w:val="0"/>
      <w:color w:val="2F5496"/>
      <w:sz w:val="36"/>
    </w:rPr>
  </w:style>
  <w:style w:type="character" w:customStyle="1" w:styleId="60">
    <w:name w:val="Заголовок 6 Знак"/>
    <w:basedOn w:val="1"/>
    <w:link w:val="6"/>
    <w:rPr>
      <w:rFonts w:ascii="Times New Roman" w:hAnsi="Times New Roman"/>
      <w:b/>
      <w:i w:val="0"/>
      <w:color w:val="1F3763"/>
      <w:sz w:val="16"/>
    </w:rPr>
  </w:style>
  <w:style w:type="table" w:customStyle="1" w:styleId="MsoNormalTable0">
    <w:name w:val="MsoNormalTable"/>
    <w:basedOn w:val="a1"/>
    <w:tblPr/>
  </w:style>
  <w:style w:type="table" w:customStyle="1" w:styleId="MsoTableGrid0">
    <w:name w:val="MsoTableGrid"/>
    <w:basedOn w:val="a1"/>
    <w:tbl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1097</Words>
  <Characters>6253</Characters>
  <Application>Microsoft Office Word</Application>
  <DocSecurity>0</DocSecurity>
  <Lines>52</Lines>
  <Paragraphs>14</Paragraphs>
  <ScaleCrop>false</ScaleCrop>
  <Company/>
  <LinksUpToDate>false</LinksUpToDate>
  <CharactersWithSpaces>7336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Янова Ирина Петровна</cp:lastModifiedBy>
  <cp:revision>3</cp:revision>
  <dcterms:created xsi:type="dcterms:W3CDTF">2024-10-23T11:30:00Z</dcterms:created>
  <dcterms:modified xsi:type="dcterms:W3CDTF">2024-10-23T11:41:00Z</dcterms:modified>
</cp:coreProperties>
</file>