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4989" w:rsidRDefault="00474989" w:rsidP="00EA3218">
      <w:pPr>
        <w:rPr>
          <w:rFonts w:ascii="Times New Roman" w:hAnsi="Times New Roman" w:cs="Times New Roman"/>
          <w:sz w:val="24"/>
          <w:szCs w:val="24"/>
        </w:rPr>
      </w:pPr>
    </w:p>
    <w:p w:rsidR="00474989" w:rsidRPr="00474989" w:rsidRDefault="00474989" w:rsidP="007837F0">
      <w:pPr>
        <w:pBdr>
          <w:top w:val="nil"/>
          <w:left w:val="nil"/>
          <w:bottom w:val="nil"/>
          <w:right w:val="nil"/>
          <w:between w:val="nil"/>
          <w:bar w:val="nil"/>
        </w:pBdr>
        <w:spacing w:after="0" w:line="240" w:lineRule="auto"/>
        <w:jc w:val="center"/>
        <w:rPr>
          <w:rFonts w:ascii="Times New Roman" w:eastAsia="Times New Roman" w:hAnsi="Times New Roman" w:cs="Times New Roman"/>
          <w:sz w:val="28"/>
          <w:szCs w:val="28"/>
          <w:lang w:eastAsia="ru-RU"/>
        </w:rPr>
      </w:pPr>
      <w:r w:rsidRPr="00474989">
        <w:rPr>
          <w:rFonts w:ascii="Times New Roman" w:eastAsia="Times New Roman" w:hAnsi="Times New Roman" w:cs="Times New Roman"/>
          <w:sz w:val="28"/>
          <w:szCs w:val="28"/>
          <w:lang w:eastAsia="ru-RU"/>
        </w:rPr>
        <w:t xml:space="preserve">На запрос </w:t>
      </w:r>
      <w:r>
        <w:rPr>
          <w:rFonts w:ascii="Times New Roman" w:eastAsia="Times New Roman" w:hAnsi="Times New Roman" w:cs="Times New Roman"/>
          <w:sz w:val="28"/>
          <w:szCs w:val="28"/>
          <w:lang w:eastAsia="ru-RU"/>
        </w:rPr>
        <w:t xml:space="preserve">от </w:t>
      </w:r>
      <w:r w:rsidR="007837F0" w:rsidRPr="007837F0">
        <w:rPr>
          <w:rFonts w:ascii="Times New Roman" w:eastAsia="Times New Roman" w:hAnsi="Times New Roman" w:cs="Times New Roman"/>
          <w:sz w:val="28"/>
          <w:szCs w:val="28"/>
          <w:lang w:eastAsia="ru-RU"/>
        </w:rPr>
        <w:t>09.10.2024 14:19:30</w:t>
      </w:r>
      <w:r w:rsidR="007837F0">
        <w:rPr>
          <w:rFonts w:ascii="Times New Roman" w:eastAsia="Times New Roman" w:hAnsi="Times New Roman" w:cs="Times New Roman"/>
          <w:sz w:val="28"/>
          <w:szCs w:val="28"/>
          <w:lang w:eastAsia="ru-RU"/>
        </w:rPr>
        <w:t xml:space="preserve"> о</w:t>
      </w:r>
      <w:r w:rsidRPr="00474989">
        <w:rPr>
          <w:rFonts w:ascii="Times New Roman" w:eastAsia="Times New Roman" w:hAnsi="Times New Roman" w:cs="Times New Roman"/>
          <w:sz w:val="28"/>
          <w:szCs w:val="28"/>
          <w:lang w:eastAsia="ru-RU"/>
        </w:rPr>
        <w:t xml:space="preserve"> разъяснении положений </w:t>
      </w:r>
      <w:r w:rsidR="007837F0" w:rsidRPr="007837F0">
        <w:rPr>
          <w:rFonts w:ascii="Times New Roman" w:eastAsia="Times New Roman" w:hAnsi="Times New Roman" w:cs="Times New Roman"/>
          <w:sz w:val="28"/>
          <w:szCs w:val="28"/>
          <w:lang w:eastAsia="ru-RU"/>
        </w:rPr>
        <w:t>в электронной форме без квалификационного отбора на право заключения договора поставки схем интегральных электронных</w:t>
      </w:r>
      <w:r w:rsidRPr="00474989">
        <w:rPr>
          <w:rFonts w:ascii="Times New Roman" w:eastAsia="Times New Roman" w:hAnsi="Times New Roman" w:cs="Times New Roman"/>
          <w:sz w:val="28"/>
          <w:szCs w:val="28"/>
          <w:lang w:eastAsia="ru-RU"/>
        </w:rPr>
        <w:t xml:space="preserve"> сообщаем: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4536"/>
      </w:tblGrid>
      <w:tr w:rsidR="00474989" w:rsidRPr="007837F0" w:rsidTr="00F244A3">
        <w:tc>
          <w:tcPr>
            <w:tcW w:w="5353" w:type="dxa"/>
            <w:shd w:val="clear" w:color="auto" w:fill="auto"/>
          </w:tcPr>
          <w:p w:rsidR="00474989" w:rsidRPr="007837F0" w:rsidRDefault="00474989" w:rsidP="00474989">
            <w:pPr>
              <w:tabs>
                <w:tab w:val="num" w:pos="0"/>
              </w:tabs>
              <w:spacing w:after="0" w:line="240" w:lineRule="auto"/>
              <w:rPr>
                <w:rFonts w:ascii="Times New Roman" w:eastAsia="Times New Roman" w:hAnsi="Times New Roman" w:cs="Times New Roman"/>
                <w:sz w:val="24"/>
                <w:szCs w:val="24"/>
                <w:lang w:eastAsia="ru-RU"/>
              </w:rPr>
            </w:pPr>
            <w:r w:rsidRPr="007837F0">
              <w:rPr>
                <w:rFonts w:ascii="Times New Roman" w:eastAsia="Times New Roman" w:hAnsi="Times New Roman" w:cs="Times New Roman"/>
                <w:sz w:val="24"/>
                <w:szCs w:val="24"/>
                <w:lang w:eastAsia="ru-RU"/>
              </w:rPr>
              <w:t>Вопрос</w:t>
            </w:r>
          </w:p>
        </w:tc>
        <w:tc>
          <w:tcPr>
            <w:tcW w:w="4536" w:type="dxa"/>
            <w:shd w:val="clear" w:color="auto" w:fill="auto"/>
          </w:tcPr>
          <w:p w:rsidR="00474989" w:rsidRPr="007837F0" w:rsidRDefault="00474989" w:rsidP="00474989">
            <w:pPr>
              <w:tabs>
                <w:tab w:val="num" w:pos="0"/>
              </w:tabs>
              <w:spacing w:after="0" w:line="240" w:lineRule="auto"/>
              <w:rPr>
                <w:rFonts w:ascii="Times New Roman" w:eastAsia="Times New Roman" w:hAnsi="Times New Roman" w:cs="Times New Roman"/>
                <w:sz w:val="24"/>
                <w:szCs w:val="24"/>
                <w:lang w:eastAsia="ru-RU"/>
              </w:rPr>
            </w:pPr>
            <w:r w:rsidRPr="007837F0">
              <w:rPr>
                <w:rFonts w:ascii="Times New Roman" w:eastAsia="Times New Roman" w:hAnsi="Times New Roman" w:cs="Times New Roman"/>
                <w:sz w:val="24"/>
                <w:szCs w:val="24"/>
                <w:lang w:eastAsia="ru-RU"/>
              </w:rPr>
              <w:t>Ответ</w:t>
            </w:r>
          </w:p>
        </w:tc>
      </w:tr>
      <w:tr w:rsidR="00474989" w:rsidRPr="007837F0" w:rsidTr="00F244A3">
        <w:tc>
          <w:tcPr>
            <w:tcW w:w="5353" w:type="dxa"/>
            <w:shd w:val="clear" w:color="auto" w:fill="auto"/>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5137"/>
            </w:tblGrid>
            <w:tr w:rsidR="00474989" w:rsidRPr="007837F0" w:rsidTr="00F244A3">
              <w:trPr>
                <w:tblCellSpacing w:w="0" w:type="dxa"/>
              </w:trPr>
              <w:tc>
                <w:tcPr>
                  <w:tcW w:w="0" w:type="auto"/>
                  <w:vAlign w:val="center"/>
                </w:tcPr>
                <w:p w:rsidR="00474989" w:rsidRPr="007837F0" w:rsidRDefault="00474989" w:rsidP="00474989">
                  <w:pPr>
                    <w:spacing w:after="0" w:line="240" w:lineRule="auto"/>
                    <w:jc w:val="both"/>
                    <w:rPr>
                      <w:rFonts w:ascii="Times New Roman" w:eastAsia="Times New Roman" w:hAnsi="Times New Roman" w:cs="Times New Roman"/>
                      <w:sz w:val="24"/>
                      <w:szCs w:val="24"/>
                      <w:lang w:eastAsia="ru-RU"/>
                    </w:rPr>
                  </w:pPr>
                  <w:r w:rsidRPr="007837F0">
                    <w:rPr>
                      <w:rFonts w:ascii="Times New Roman" w:eastAsia="Times New Roman" w:hAnsi="Times New Roman" w:cs="Times New Roman"/>
                      <w:sz w:val="24"/>
                      <w:szCs w:val="24"/>
                      <w:lang w:eastAsia="ru-RU"/>
                    </w:rPr>
                    <w:t>-</w:t>
                  </w:r>
                  <w:r w:rsidRPr="007837F0">
                    <w:rPr>
                      <w:sz w:val="24"/>
                      <w:szCs w:val="24"/>
                    </w:rPr>
                    <w:t xml:space="preserve"> </w:t>
                  </w:r>
                  <w:r w:rsidR="007837F0" w:rsidRPr="007837F0">
                    <w:rPr>
                      <w:rFonts w:ascii="Times New Roman" w:eastAsia="Times New Roman" w:hAnsi="Times New Roman" w:cs="Times New Roman"/>
                      <w:sz w:val="24"/>
                      <w:szCs w:val="24"/>
                      <w:lang w:eastAsia="ru-RU"/>
                    </w:rPr>
                    <w:t xml:space="preserve">Товар поз. 3 «MC9S12DB128CPV (LQFP-112)»: Микросхема с маркировкой MC9S12DB128CPV производится компанией NXP </w:t>
                  </w:r>
                  <w:proofErr w:type="spellStart"/>
                  <w:r w:rsidR="007837F0" w:rsidRPr="007837F0">
                    <w:rPr>
                      <w:rFonts w:ascii="Times New Roman" w:eastAsia="Times New Roman" w:hAnsi="Times New Roman" w:cs="Times New Roman"/>
                      <w:sz w:val="24"/>
                      <w:szCs w:val="24"/>
                      <w:lang w:eastAsia="ru-RU"/>
                    </w:rPr>
                    <w:t>Semiconductors</w:t>
                  </w:r>
                  <w:proofErr w:type="spellEnd"/>
                  <w:r w:rsidR="007837F0" w:rsidRPr="007837F0">
                    <w:rPr>
                      <w:rFonts w:ascii="Times New Roman" w:eastAsia="Times New Roman" w:hAnsi="Times New Roman" w:cs="Times New Roman"/>
                      <w:sz w:val="24"/>
                      <w:szCs w:val="24"/>
                      <w:lang w:eastAsia="ru-RU"/>
                    </w:rPr>
                    <w:t xml:space="preserve">. Компания Texas </w:t>
                  </w:r>
                  <w:proofErr w:type="spellStart"/>
                  <w:r w:rsidR="007837F0" w:rsidRPr="007837F0">
                    <w:rPr>
                      <w:rFonts w:ascii="Times New Roman" w:eastAsia="Times New Roman" w:hAnsi="Times New Roman" w:cs="Times New Roman"/>
                      <w:sz w:val="24"/>
                      <w:szCs w:val="24"/>
                      <w:lang w:eastAsia="ru-RU"/>
                    </w:rPr>
                    <w:t>Instruments</w:t>
                  </w:r>
                  <w:proofErr w:type="spellEnd"/>
                  <w:r w:rsidR="007837F0" w:rsidRPr="007837F0">
                    <w:rPr>
                      <w:rFonts w:ascii="Times New Roman" w:eastAsia="Times New Roman" w:hAnsi="Times New Roman" w:cs="Times New Roman"/>
                      <w:sz w:val="24"/>
                      <w:szCs w:val="24"/>
                      <w:lang w:eastAsia="ru-RU"/>
                    </w:rPr>
                    <w:t xml:space="preserve"> производит аналогичные чипы, но с отличающимися форм-факторами от LQFP-112. Просим внести изменения, чип какого производителя и с какой маркировкой считать верным. Товар поз. 4 «PC10NG2405E2:1»: </w:t>
                  </w:r>
                  <w:proofErr w:type="gramStart"/>
                  <w:r w:rsidR="007837F0" w:rsidRPr="007837F0">
                    <w:rPr>
                      <w:rFonts w:ascii="Times New Roman" w:eastAsia="Times New Roman" w:hAnsi="Times New Roman" w:cs="Times New Roman"/>
                      <w:sz w:val="24"/>
                      <w:szCs w:val="24"/>
                      <w:lang w:eastAsia="ru-RU"/>
                    </w:rPr>
                    <w:t>В</w:t>
                  </w:r>
                  <w:proofErr w:type="gramEnd"/>
                  <w:r w:rsidR="007837F0" w:rsidRPr="007837F0">
                    <w:rPr>
                      <w:rFonts w:ascii="Times New Roman" w:eastAsia="Times New Roman" w:hAnsi="Times New Roman" w:cs="Times New Roman"/>
                      <w:sz w:val="24"/>
                      <w:szCs w:val="24"/>
                      <w:lang w:eastAsia="ru-RU"/>
                    </w:rPr>
                    <w:t xml:space="preserve"> паспорте производителя наименование изделия указывается как P10NG-2405E2:1LF. Просим внести </w:t>
                  </w:r>
                  <w:proofErr w:type="gramStart"/>
                  <w:r w:rsidR="007837F0" w:rsidRPr="007837F0">
                    <w:rPr>
                      <w:rFonts w:ascii="Times New Roman" w:eastAsia="Times New Roman" w:hAnsi="Times New Roman" w:cs="Times New Roman"/>
                      <w:sz w:val="24"/>
                      <w:szCs w:val="24"/>
                      <w:lang w:eastAsia="ru-RU"/>
                    </w:rPr>
                    <w:t>изменения.</w:t>
                  </w:r>
                  <w:r w:rsidRPr="007837F0">
                    <w:rPr>
                      <w:rFonts w:ascii="Times New Roman" w:eastAsia="Times New Roman" w:hAnsi="Times New Roman" w:cs="Times New Roman"/>
                      <w:sz w:val="24"/>
                      <w:szCs w:val="24"/>
                      <w:lang w:eastAsia="ru-RU"/>
                    </w:rPr>
                    <w:t>;</w:t>
                  </w:r>
                  <w:proofErr w:type="gramEnd"/>
                </w:p>
              </w:tc>
            </w:tr>
          </w:tbl>
          <w:p w:rsidR="00474989" w:rsidRPr="007837F0" w:rsidRDefault="00474989" w:rsidP="00474989">
            <w:pPr>
              <w:spacing w:after="0" w:line="240" w:lineRule="auto"/>
              <w:jc w:val="both"/>
              <w:rPr>
                <w:rFonts w:ascii="Times New Roman" w:eastAsia="Times New Roman" w:hAnsi="Times New Roman" w:cs="Times New Roman"/>
                <w:sz w:val="24"/>
                <w:szCs w:val="24"/>
                <w:lang w:eastAsia="ru-RU"/>
              </w:rPr>
            </w:pPr>
          </w:p>
        </w:tc>
        <w:tc>
          <w:tcPr>
            <w:tcW w:w="4536" w:type="dxa"/>
            <w:shd w:val="clear" w:color="auto" w:fill="auto"/>
          </w:tcPr>
          <w:p w:rsidR="00474989" w:rsidRPr="007837F0" w:rsidRDefault="007837F0" w:rsidP="007837F0">
            <w:pPr>
              <w:spacing w:after="0" w:line="240" w:lineRule="auto"/>
              <w:jc w:val="both"/>
              <w:rPr>
                <w:rFonts w:ascii="Times New Roman" w:eastAsia="Times New Roman" w:hAnsi="Times New Roman" w:cs="Times New Roman"/>
                <w:sz w:val="24"/>
                <w:szCs w:val="24"/>
                <w:lang w:eastAsia="ru-RU"/>
              </w:rPr>
            </w:pPr>
            <w:r w:rsidRPr="007837F0">
              <w:rPr>
                <w:rFonts w:ascii="Times New Roman" w:eastAsia="Times New Roman" w:hAnsi="Times New Roman" w:cs="Times New Roman"/>
                <w:sz w:val="24"/>
                <w:szCs w:val="24"/>
                <w:lang w:eastAsia="ru-RU"/>
              </w:rPr>
              <w:t>- По позиции №. 3 MC9S12DB128CPV (LQFP-112) в</w:t>
            </w:r>
            <w:r w:rsidR="00474989" w:rsidRPr="007837F0">
              <w:rPr>
                <w:rFonts w:ascii="Times New Roman" w:eastAsia="Times New Roman" w:hAnsi="Times New Roman" w:cs="Times New Roman"/>
                <w:sz w:val="24"/>
                <w:szCs w:val="24"/>
                <w:lang w:eastAsia="ru-RU"/>
              </w:rPr>
              <w:t xml:space="preserve"> документацию будут внесены изменения;</w:t>
            </w:r>
          </w:p>
          <w:p w:rsidR="007837F0" w:rsidRPr="007837F0" w:rsidRDefault="007837F0" w:rsidP="007837F0">
            <w:pPr>
              <w:spacing w:after="0" w:line="240" w:lineRule="auto"/>
              <w:jc w:val="both"/>
              <w:rPr>
                <w:rFonts w:ascii="Times New Roman" w:eastAsia="Times New Roman" w:hAnsi="Times New Roman" w:cs="Times New Roman"/>
                <w:sz w:val="24"/>
                <w:szCs w:val="24"/>
                <w:lang w:eastAsia="ru-RU"/>
              </w:rPr>
            </w:pPr>
            <w:r w:rsidRPr="007837F0">
              <w:rPr>
                <w:rFonts w:ascii="Times New Roman" w:eastAsia="Times New Roman" w:hAnsi="Times New Roman" w:cs="Times New Roman"/>
                <w:sz w:val="24"/>
                <w:szCs w:val="24"/>
                <w:lang w:eastAsia="ru-RU"/>
              </w:rPr>
              <w:t>- По позиции №4 PC10NG2405E2:1</w:t>
            </w:r>
          </w:p>
          <w:p w:rsidR="007837F0" w:rsidRPr="007837F0" w:rsidRDefault="007837F0" w:rsidP="007837F0">
            <w:pPr>
              <w:spacing w:line="240" w:lineRule="atLeast"/>
              <w:jc w:val="both"/>
              <w:rPr>
                <w:rFonts w:ascii="Times New Roman" w:eastAsia="Times New Roman" w:hAnsi="Times New Roman" w:cs="Times New Roman"/>
                <w:sz w:val="24"/>
                <w:szCs w:val="24"/>
                <w:lang w:eastAsia="ru-RU"/>
              </w:rPr>
            </w:pPr>
            <w:r w:rsidRPr="007837F0">
              <w:rPr>
                <w:rFonts w:ascii="Times New Roman" w:eastAsia="Times New Roman" w:hAnsi="Times New Roman" w:cs="Times New Roman"/>
                <w:sz w:val="24"/>
                <w:szCs w:val="24"/>
                <w:lang w:eastAsia="ru-RU"/>
              </w:rPr>
              <w:t xml:space="preserve">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w:t>
            </w:r>
            <w:r w:rsidRPr="007837F0">
              <w:rPr>
                <w:rFonts w:ascii="Times New Roman" w:eastAsia="Times New Roman" w:hAnsi="Times New Roman" w:cs="Times New Roman"/>
                <w:sz w:val="24"/>
                <w:szCs w:val="24"/>
                <w:lang w:eastAsia="ru-RU"/>
              </w:rPr>
              <w:t>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7837F0" w:rsidRPr="007837F0" w:rsidRDefault="007837F0" w:rsidP="007837F0">
            <w:pPr>
              <w:spacing w:after="0" w:line="240" w:lineRule="atLeast"/>
              <w:jc w:val="both"/>
              <w:rPr>
                <w:rFonts w:ascii="Times New Roman" w:eastAsia="Times New Roman" w:hAnsi="Times New Roman" w:cs="Times New Roman"/>
                <w:sz w:val="24"/>
                <w:szCs w:val="24"/>
                <w:lang w:eastAsia="ru-RU"/>
              </w:rPr>
            </w:pPr>
            <w:r w:rsidRPr="007837F0">
              <w:rPr>
                <w:rFonts w:ascii="Times New Roman" w:eastAsia="Times New Roman" w:hAnsi="Times New Roman" w:cs="Times New Roman"/>
                <w:sz w:val="24"/>
                <w:szCs w:val="24"/>
                <w:lang w:eastAsia="ru-RU"/>
              </w:rPr>
              <w:t>Эквивалентность товара определяется в соответствии с техническими и качественными характеристиками, а также потребительскими свойствами предлагаемого товара и требованиями по безопасности. В случае если участником закупки представлены недостаточные для определения эквивалентности товара данные, либо комиссия не установит эквивалентность товара, предложенного в заявке на участие в закупке, то заявка на участие в закупке будет отклонена на основании несоответствия требованиям документации.</w:t>
            </w:r>
          </w:p>
          <w:p w:rsidR="007837F0" w:rsidRPr="007837F0" w:rsidRDefault="007837F0" w:rsidP="007837F0">
            <w:pPr>
              <w:spacing w:after="0" w:line="240" w:lineRule="auto"/>
              <w:jc w:val="both"/>
              <w:rPr>
                <w:rFonts w:ascii="Times New Roman" w:eastAsia="Times New Roman" w:hAnsi="Times New Roman" w:cs="Times New Roman"/>
                <w:sz w:val="24"/>
                <w:szCs w:val="24"/>
                <w:lang w:eastAsia="ru-RU"/>
              </w:rPr>
            </w:pPr>
          </w:p>
        </w:tc>
      </w:tr>
    </w:tbl>
    <w:p w:rsidR="00474989" w:rsidRDefault="00474989" w:rsidP="00EA3218">
      <w:pPr>
        <w:rPr>
          <w:rFonts w:ascii="Times New Roman" w:hAnsi="Times New Roman" w:cs="Times New Roman"/>
          <w:sz w:val="24"/>
          <w:szCs w:val="24"/>
        </w:rPr>
      </w:pPr>
    </w:p>
    <w:p w:rsidR="00474989" w:rsidRPr="004C1869" w:rsidRDefault="00474989" w:rsidP="00EA3218">
      <w:pPr>
        <w:rPr>
          <w:rFonts w:ascii="Times New Roman" w:hAnsi="Times New Roman" w:cs="Times New Roman"/>
          <w:sz w:val="28"/>
          <w:szCs w:val="28"/>
        </w:rPr>
      </w:pPr>
      <w:r w:rsidRPr="004C1869">
        <w:rPr>
          <w:rFonts w:ascii="Times New Roman" w:hAnsi="Times New Roman" w:cs="Times New Roman"/>
          <w:sz w:val="28"/>
          <w:szCs w:val="28"/>
        </w:rPr>
        <w:t xml:space="preserve">Дата принятия решения о предоставлении разъяснений: </w:t>
      </w:r>
      <w:r w:rsidR="007837F0">
        <w:rPr>
          <w:rFonts w:ascii="Times New Roman" w:hAnsi="Times New Roman" w:cs="Times New Roman"/>
          <w:sz w:val="28"/>
          <w:szCs w:val="28"/>
        </w:rPr>
        <w:t>09</w:t>
      </w:r>
      <w:r w:rsidRPr="004C1869">
        <w:rPr>
          <w:rFonts w:ascii="Times New Roman" w:hAnsi="Times New Roman" w:cs="Times New Roman"/>
          <w:sz w:val="28"/>
          <w:szCs w:val="28"/>
        </w:rPr>
        <w:t>.</w:t>
      </w:r>
      <w:r w:rsidR="007837F0">
        <w:rPr>
          <w:rFonts w:ascii="Times New Roman" w:hAnsi="Times New Roman" w:cs="Times New Roman"/>
          <w:sz w:val="28"/>
          <w:szCs w:val="28"/>
        </w:rPr>
        <w:t>10</w:t>
      </w:r>
      <w:r w:rsidRPr="004C1869">
        <w:rPr>
          <w:rFonts w:ascii="Times New Roman" w:hAnsi="Times New Roman" w:cs="Times New Roman"/>
          <w:sz w:val="28"/>
          <w:szCs w:val="28"/>
        </w:rPr>
        <w:t>.202</w:t>
      </w:r>
      <w:r w:rsidR="007837F0">
        <w:rPr>
          <w:rFonts w:ascii="Times New Roman" w:hAnsi="Times New Roman" w:cs="Times New Roman"/>
          <w:sz w:val="28"/>
          <w:szCs w:val="28"/>
        </w:rPr>
        <w:t>4</w:t>
      </w:r>
      <w:bookmarkStart w:id="0" w:name="_GoBack"/>
      <w:bookmarkEnd w:id="0"/>
      <w:r w:rsidRPr="004C1869">
        <w:rPr>
          <w:rFonts w:ascii="Times New Roman" w:hAnsi="Times New Roman" w:cs="Times New Roman"/>
          <w:sz w:val="28"/>
          <w:szCs w:val="28"/>
        </w:rPr>
        <w:t>г.</w:t>
      </w:r>
    </w:p>
    <w:sectPr w:rsidR="00474989" w:rsidRPr="004C18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218"/>
    <w:rsid w:val="00474989"/>
    <w:rsid w:val="004C1869"/>
    <w:rsid w:val="006A7D4D"/>
    <w:rsid w:val="007837F0"/>
    <w:rsid w:val="00CB61F9"/>
    <w:rsid w:val="00CD0559"/>
    <w:rsid w:val="00EA3218"/>
    <w:rsid w:val="00F412D9"/>
    <w:rsid w:val="00F606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6293CC-D0D2-4451-AFA9-D7DE699C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1034898">
      <w:bodyDiv w:val="1"/>
      <w:marLeft w:val="0"/>
      <w:marRight w:val="0"/>
      <w:marTop w:val="0"/>
      <w:marBottom w:val="0"/>
      <w:divBdr>
        <w:top w:val="none" w:sz="0" w:space="0" w:color="auto"/>
        <w:left w:val="none" w:sz="0" w:space="0" w:color="auto"/>
        <w:bottom w:val="none" w:sz="0" w:space="0" w:color="auto"/>
        <w:right w:val="none" w:sz="0" w:space="0" w:color="auto"/>
      </w:divBdr>
      <w:divsChild>
        <w:div w:id="1340425170">
          <w:marLeft w:val="0"/>
          <w:marRight w:val="0"/>
          <w:marTop w:val="0"/>
          <w:marBottom w:val="0"/>
          <w:divBdr>
            <w:top w:val="none" w:sz="0" w:space="0" w:color="auto"/>
            <w:left w:val="none" w:sz="0" w:space="0" w:color="auto"/>
            <w:bottom w:val="none" w:sz="0" w:space="0" w:color="auto"/>
            <w:right w:val="none" w:sz="0" w:space="0" w:color="auto"/>
          </w:divBdr>
          <w:divsChild>
            <w:div w:id="153224388">
              <w:marLeft w:val="0"/>
              <w:marRight w:val="0"/>
              <w:marTop w:val="0"/>
              <w:marBottom w:val="0"/>
              <w:divBdr>
                <w:top w:val="none" w:sz="0" w:space="0" w:color="auto"/>
                <w:left w:val="none" w:sz="0" w:space="0" w:color="auto"/>
                <w:bottom w:val="none" w:sz="0" w:space="0" w:color="auto"/>
                <w:right w:val="none" w:sz="0" w:space="0" w:color="auto"/>
              </w:divBdr>
              <w:divsChild>
                <w:div w:id="298151904">
                  <w:marLeft w:val="0"/>
                  <w:marRight w:val="0"/>
                  <w:marTop w:val="0"/>
                  <w:marBottom w:val="0"/>
                  <w:divBdr>
                    <w:top w:val="none" w:sz="0" w:space="0" w:color="auto"/>
                    <w:left w:val="none" w:sz="0" w:space="0" w:color="auto"/>
                    <w:bottom w:val="none" w:sz="0" w:space="0" w:color="auto"/>
                    <w:right w:val="none" w:sz="0" w:space="0" w:color="auto"/>
                  </w:divBdr>
                  <w:divsChild>
                    <w:div w:id="27278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301</Words>
  <Characters>1722</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Акстына Оксана Станиславовна</dc:creator>
  <cp:keywords/>
  <dc:description/>
  <cp:lastModifiedBy>Акстына Оксана Станиславовна</cp:lastModifiedBy>
  <cp:revision>3</cp:revision>
  <dcterms:created xsi:type="dcterms:W3CDTF">2023-07-21T13:22:00Z</dcterms:created>
  <dcterms:modified xsi:type="dcterms:W3CDTF">2024-10-09T13:09:00Z</dcterms:modified>
</cp:coreProperties>
</file>